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06E8" w:rsidRPr="00F206E8" w:rsidRDefault="00F206E8" w:rsidP="00F206E8">
      <w:pPr>
        <w:spacing w:after="240"/>
        <w:jc w:val="right"/>
        <w:rPr>
          <w:b/>
          <w:color w:val="003087"/>
          <w:sz w:val="44"/>
        </w:rPr>
      </w:pPr>
      <w:r w:rsidRPr="00F206E8">
        <w:rPr>
          <w:b/>
          <w:noProof/>
          <w:color w:val="003087"/>
          <w:sz w:val="44"/>
        </w:rPr>
        <w:drawing>
          <wp:inline distT="0" distB="0" distL="0" distR="0" wp14:anchorId="2E3DCF88" wp14:editId="144F72D2">
            <wp:extent cx="2377646" cy="640135"/>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377646" cy="640135"/>
                    </a:xfrm>
                    <a:prstGeom prst="rect">
                      <a:avLst/>
                    </a:prstGeom>
                  </pic:spPr>
                </pic:pic>
              </a:graphicData>
            </a:graphic>
          </wp:inline>
        </w:drawing>
      </w:r>
    </w:p>
    <w:p w:rsidR="00F206E8" w:rsidRPr="00F206E8" w:rsidRDefault="00F206E8" w:rsidP="00F206E8">
      <w:pPr>
        <w:spacing w:after="240"/>
        <w:jc w:val="center"/>
        <w:rPr>
          <w:rFonts w:asciiTheme="minorHAnsi" w:hAnsiTheme="minorHAnsi"/>
          <w:color w:val="auto"/>
          <w:sz w:val="22"/>
        </w:rPr>
      </w:pPr>
      <w:r w:rsidRPr="00F206E8">
        <w:rPr>
          <w:b/>
          <w:color w:val="003087"/>
          <w:sz w:val="44"/>
        </w:rPr>
        <w:t>CURRICULUM VITAE</w:t>
      </w:r>
    </w:p>
    <w:p w:rsidR="00C1024E" w:rsidRPr="00F206E8" w:rsidRDefault="00F206E8" w:rsidP="00F206E8">
      <w:pPr>
        <w:spacing w:after="80"/>
        <w:rPr>
          <w:rFonts w:asciiTheme="minorHAnsi" w:hAnsiTheme="minorHAnsi"/>
          <w:color w:val="auto"/>
          <w:sz w:val="22"/>
        </w:rPr>
      </w:pPr>
      <w:r w:rsidRPr="00F206E8">
        <w:rPr>
          <w:rFonts w:asciiTheme="minorHAnsi" w:hAnsiTheme="minorHAnsi"/>
          <w:noProof/>
          <w:color w:val="auto"/>
          <w:sz w:val="22"/>
        </w:rPr>
        <w:drawing>
          <wp:inline distT="0" distB="0" distL="0" distR="0" wp14:anchorId="46F490AB" wp14:editId="2F5EDAAC">
            <wp:extent cx="855825" cy="1283932"/>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5465" cy="1298395"/>
                    </a:xfrm>
                    <a:prstGeom prst="rect">
                      <a:avLst/>
                    </a:prstGeom>
                    <a:noFill/>
                    <a:ln>
                      <a:noFill/>
                    </a:ln>
                  </pic:spPr>
                </pic:pic>
              </a:graphicData>
            </a:graphic>
          </wp:inline>
        </w:drawing>
      </w:r>
      <w:r w:rsidRPr="00F206E8">
        <w:rPr>
          <w:color w:val="auto"/>
          <w:sz w:val="20"/>
        </w:rPr>
        <w:t xml:space="preserve">   </w:t>
      </w:r>
      <w:proofErr w:type="spellStart"/>
      <w:r w:rsidRPr="00F206E8">
        <w:rPr>
          <w:b/>
          <w:color w:val="auto"/>
          <w:sz w:val="32"/>
        </w:rPr>
        <w:t>Marinela</w:t>
      </w:r>
      <w:proofErr w:type="spellEnd"/>
      <w:r w:rsidRPr="00F206E8">
        <w:rPr>
          <w:b/>
          <w:color w:val="auto"/>
          <w:sz w:val="32"/>
        </w:rPr>
        <w:t xml:space="preserve"> Boras</w:t>
      </w:r>
      <w:r>
        <w:rPr>
          <w:b/>
          <w:color w:val="auto"/>
          <w:sz w:val="32"/>
        </w:rPr>
        <w:t>, PhD</w:t>
      </w:r>
    </w:p>
    <w:p w:rsidR="00C1024E" w:rsidRDefault="00B455C2">
      <w:pPr>
        <w:pBdr>
          <w:bottom w:val="single" w:sz="12" w:space="6" w:color="003399"/>
        </w:pBdr>
        <w:spacing w:after="360" w:line="288" w:lineRule="auto"/>
      </w:pPr>
      <w:r>
        <w:rPr>
          <w:b/>
        </w:rPr>
        <w:t xml:space="preserve">Address: </w:t>
      </w:r>
      <w:r>
        <w:t xml:space="preserve">Stjepana Radića 13, 31000 Osijek, </w:t>
      </w:r>
      <w:proofErr w:type="gramStart"/>
      <w:r>
        <w:t>Croatia  |</w:t>
      </w:r>
      <w:proofErr w:type="gramEnd"/>
      <w:r>
        <w:t xml:space="preserve">  </w:t>
      </w:r>
      <w:r>
        <w:rPr>
          <w:b/>
        </w:rPr>
        <w:t xml:space="preserve">Phone: </w:t>
      </w:r>
      <w:r>
        <w:t xml:space="preserve">031 / 224 575  |  </w:t>
      </w:r>
      <w:r>
        <w:rPr>
          <w:b/>
        </w:rPr>
        <w:t xml:space="preserve">E-mail: </w:t>
      </w:r>
      <w:r>
        <w:t xml:space="preserve">mboras@pravos.hr  |  </w:t>
      </w:r>
      <w:r>
        <w:rPr>
          <w:b/>
        </w:rPr>
        <w:t xml:space="preserve">Gender: </w:t>
      </w:r>
      <w:r>
        <w:t xml:space="preserve">Female  |  </w:t>
      </w:r>
      <w:r>
        <w:rPr>
          <w:b/>
        </w:rPr>
        <w:t xml:space="preserve">Nationality: </w:t>
      </w:r>
      <w:r>
        <w:t>Croatian</w:t>
      </w:r>
    </w:p>
    <w:p w:rsidR="00C1024E" w:rsidRDefault="00B455C2">
      <w:pPr>
        <w:keepNext/>
        <w:pBdr>
          <w:bottom w:val="single" w:sz="6" w:space="4" w:color="999999"/>
        </w:pBdr>
        <w:spacing w:before="360" w:after="160"/>
      </w:pPr>
      <w:r>
        <w:rPr>
          <w:b/>
          <w:color w:val="003399"/>
          <w:sz w:val="24"/>
        </w:rPr>
        <w:t>WORK EXPERIENCE</w:t>
      </w:r>
    </w:p>
    <w:p w:rsidR="00C1024E" w:rsidRDefault="00B455C2">
      <w:pPr>
        <w:keepNext/>
        <w:spacing w:before="120" w:after="40"/>
      </w:pPr>
      <w:r>
        <w:rPr>
          <w:b/>
        </w:rPr>
        <w:t xml:space="preserve">October 2025 – Present: </w:t>
      </w:r>
      <w:r>
        <w:rPr>
          <w:b/>
          <w:color w:val="222222"/>
        </w:rPr>
        <w:t>Lecturer</w:t>
      </w:r>
    </w:p>
    <w:p w:rsidR="00C1024E" w:rsidRDefault="00B455C2">
      <w:pPr>
        <w:keepNext/>
        <w:spacing w:after="80"/>
      </w:pPr>
      <w:r>
        <w:rPr>
          <w:i/>
        </w:rPr>
        <w:t>Faculty of Law Osijek, Stjepana Radića 13, 31000 Osijek</w:t>
      </w:r>
    </w:p>
    <w:p w:rsidR="00C1024E" w:rsidRDefault="00B455C2">
      <w:pPr>
        <w:pStyle w:val="ListBullet"/>
        <w:spacing w:after="40"/>
      </w:pPr>
      <w:r>
        <w:t>Scientific field of Humanities, field of Philology, branches of English and German Studies.</w:t>
      </w:r>
    </w:p>
    <w:p w:rsidR="00C1024E" w:rsidRDefault="00B455C2">
      <w:pPr>
        <w:pStyle w:val="ListBullet"/>
        <w:spacing w:after="40"/>
      </w:pPr>
      <w:r>
        <w:t>Teaching the following courses: English I, II, III, and IV</w:t>
      </w:r>
      <w:r w:rsidR="000A7FD3">
        <w:t>;</w:t>
      </w:r>
      <w:r>
        <w:t xml:space="preserve"> German I, II, III, and IV (</w:t>
      </w:r>
      <w:r w:rsidR="000A7FD3">
        <w:t xml:space="preserve">Professional </w:t>
      </w:r>
      <w:r>
        <w:t>Undergraduate Administrative Stud</w:t>
      </w:r>
      <w:r w:rsidR="000A7FD3">
        <w:t xml:space="preserve">y </w:t>
      </w:r>
      <w:proofErr w:type="spellStart"/>
      <w:r w:rsidR="000A7FD3">
        <w:t>Programme</w:t>
      </w:r>
      <w:proofErr w:type="spellEnd"/>
      <w:r>
        <w:t xml:space="preserve">); English I, II, III, and IV; German I, II, III, and IV; English for EU Law (University Integrated </w:t>
      </w:r>
      <w:bookmarkStart w:id="0" w:name="_Hlk241448272"/>
      <w:r>
        <w:t xml:space="preserve">Undergraduate and Graduate </w:t>
      </w:r>
      <w:r w:rsidR="000A7FD3">
        <w:t xml:space="preserve">Study </w:t>
      </w:r>
      <w:proofErr w:type="spellStart"/>
      <w:r w:rsidR="000A7FD3">
        <w:t>Programme</w:t>
      </w:r>
      <w:proofErr w:type="spellEnd"/>
      <w:r w:rsidR="000A7FD3">
        <w:t xml:space="preserve"> in </w:t>
      </w:r>
      <w:bookmarkEnd w:id="0"/>
      <w:r>
        <w:t>Law).</w:t>
      </w:r>
    </w:p>
    <w:p w:rsidR="00C1024E" w:rsidRDefault="00B455C2">
      <w:pPr>
        <w:keepNext/>
        <w:spacing w:before="120" w:after="40"/>
      </w:pPr>
      <w:r>
        <w:rPr>
          <w:b/>
        </w:rPr>
        <w:t xml:space="preserve">February 2026 – June 2026: </w:t>
      </w:r>
      <w:r>
        <w:rPr>
          <w:b/>
          <w:color w:val="222222"/>
        </w:rPr>
        <w:t>External Associate</w:t>
      </w:r>
    </w:p>
    <w:p w:rsidR="00C1024E" w:rsidRDefault="00B455C2">
      <w:pPr>
        <w:keepNext/>
        <w:spacing w:after="80"/>
      </w:pPr>
      <w:r>
        <w:rPr>
          <w:i/>
        </w:rPr>
        <w:t>Faculty of Education, Cara Hadrijana 10, 31000 Osijek</w:t>
      </w:r>
    </w:p>
    <w:p w:rsidR="00C1024E" w:rsidRDefault="00B455C2">
      <w:pPr>
        <w:pStyle w:val="ListBullet"/>
        <w:spacing w:after="40"/>
      </w:pPr>
      <w:r>
        <w:t>Scientific field of Humanities, field of Philology, branch of English Studies.</w:t>
      </w:r>
    </w:p>
    <w:p w:rsidR="00B57C0D" w:rsidRDefault="00B455C2">
      <w:pPr>
        <w:pStyle w:val="ListBullet"/>
        <w:spacing w:after="40"/>
      </w:pPr>
      <w:r>
        <w:t>Teaching the following courses: English II (</w:t>
      </w:r>
      <w:r w:rsidR="00B57C0D">
        <w:t xml:space="preserve">University </w:t>
      </w:r>
      <w:r w:rsidR="00DC3FEA">
        <w:t xml:space="preserve">Undergraduate </w:t>
      </w:r>
      <w:r w:rsidR="00B57C0D">
        <w:t xml:space="preserve">Study </w:t>
      </w:r>
      <w:proofErr w:type="spellStart"/>
      <w:r w:rsidR="00B57C0D">
        <w:t>Programme</w:t>
      </w:r>
      <w:proofErr w:type="spellEnd"/>
      <w:r w:rsidR="00B57C0D">
        <w:t xml:space="preserve"> of </w:t>
      </w:r>
    </w:p>
    <w:p w:rsidR="00C1024E" w:rsidRDefault="00B455C2" w:rsidP="00B35AC7">
      <w:pPr>
        <w:pStyle w:val="ListBullet"/>
        <w:numPr>
          <w:ilvl w:val="0"/>
          <w:numId w:val="0"/>
        </w:numPr>
        <w:spacing w:after="40"/>
        <w:ind w:left="360"/>
      </w:pPr>
      <w:r>
        <w:t xml:space="preserve">Early and Preschool Education), English II (University Integrated </w:t>
      </w:r>
      <w:r w:rsidR="00B35AC7">
        <w:t xml:space="preserve">Undergraduate and Graduate Study </w:t>
      </w:r>
      <w:proofErr w:type="spellStart"/>
      <w:r w:rsidR="00B35AC7">
        <w:t>Programme</w:t>
      </w:r>
      <w:proofErr w:type="spellEnd"/>
      <w:r w:rsidR="00B35AC7">
        <w:t xml:space="preserve"> in </w:t>
      </w:r>
      <w:r>
        <w:t>Teacher Education).</w:t>
      </w:r>
    </w:p>
    <w:p w:rsidR="00C1024E" w:rsidRDefault="00B455C2">
      <w:pPr>
        <w:keepNext/>
        <w:spacing w:before="120" w:after="40"/>
      </w:pPr>
      <w:r>
        <w:rPr>
          <w:b/>
        </w:rPr>
        <w:t xml:space="preserve">September 2012 – September 2025: </w:t>
      </w:r>
      <w:r>
        <w:rPr>
          <w:b/>
          <w:color w:val="222222"/>
        </w:rPr>
        <w:t xml:space="preserve">Teacher of English and German </w:t>
      </w:r>
    </w:p>
    <w:p w:rsidR="00C1024E" w:rsidRDefault="00DC3FEA">
      <w:pPr>
        <w:keepNext/>
        <w:spacing w:after="80"/>
      </w:pPr>
      <w:r>
        <w:rPr>
          <w:i/>
        </w:rPr>
        <w:t>Secondary vocational school</w:t>
      </w:r>
      <w:r w:rsidR="00B455C2">
        <w:rPr>
          <w:i/>
        </w:rPr>
        <w:t xml:space="preserve"> "Davor Milas", Ivana Gundulića 38, 31000 Osijek</w:t>
      </w:r>
    </w:p>
    <w:p w:rsidR="00C1024E" w:rsidRDefault="00B455C2">
      <w:pPr>
        <w:pStyle w:val="ListBullet"/>
        <w:spacing w:after="40"/>
      </w:pPr>
      <w:r>
        <w:t>Teaching English and German</w:t>
      </w:r>
      <w:r w:rsidR="00DC3FEA">
        <w:t xml:space="preserve"> as LSP (Language for Specific Purposes).  </w:t>
      </w:r>
    </w:p>
    <w:p w:rsidR="00C1024E" w:rsidRDefault="00B455C2">
      <w:pPr>
        <w:pStyle w:val="ListBullet"/>
        <w:spacing w:after="40"/>
      </w:pPr>
      <w:r>
        <w:t xml:space="preserve">Active participation in the professional foreign </w:t>
      </w:r>
      <w:r w:rsidR="00DC3FEA">
        <w:t>languages’</w:t>
      </w:r>
      <w:r>
        <w:t xml:space="preserve"> council, creation of plans and </w:t>
      </w:r>
      <w:proofErr w:type="spellStart"/>
      <w:r>
        <w:t>program</w:t>
      </w:r>
      <w:r w:rsidR="00DC3FEA">
        <w:t>me</w:t>
      </w:r>
      <w:r>
        <w:t>s</w:t>
      </w:r>
      <w:proofErr w:type="spellEnd"/>
      <w:r>
        <w:t>, and the development of elements and criteria for evaluating student achievements.</w:t>
      </w:r>
    </w:p>
    <w:p w:rsidR="00C1024E" w:rsidRDefault="00B455C2">
      <w:pPr>
        <w:keepNext/>
        <w:spacing w:before="120" w:after="40"/>
      </w:pPr>
      <w:r>
        <w:rPr>
          <w:b/>
        </w:rPr>
        <w:lastRenderedPageBreak/>
        <w:t xml:space="preserve">February 2023 – June 2023: </w:t>
      </w:r>
      <w:r>
        <w:rPr>
          <w:b/>
          <w:color w:val="222222"/>
        </w:rPr>
        <w:t>External Associate</w:t>
      </w:r>
    </w:p>
    <w:p w:rsidR="00C1024E" w:rsidRDefault="00B455C2">
      <w:pPr>
        <w:keepNext/>
        <w:spacing w:after="80"/>
      </w:pPr>
      <w:r>
        <w:rPr>
          <w:i/>
        </w:rPr>
        <w:t>Faculty of Electrical Engineering, Computer Science and Information Technology (FERIT), Kneza Trpimira 2B and Cara Hadrijana 10b, 31000 Osijek</w:t>
      </w:r>
    </w:p>
    <w:p w:rsidR="00C1024E" w:rsidRDefault="00B455C2">
      <w:pPr>
        <w:pStyle w:val="ListBullet"/>
        <w:spacing w:after="40"/>
      </w:pPr>
      <w:r>
        <w:t>Scientific field of Humanities, field of Philology, branch of English Studies.</w:t>
      </w:r>
    </w:p>
    <w:p w:rsidR="00C1024E" w:rsidRDefault="00B455C2">
      <w:pPr>
        <w:pStyle w:val="ListBullet"/>
        <w:spacing w:after="40"/>
      </w:pPr>
      <w:r>
        <w:t xml:space="preserve">Teaching the following courses: English I and III </w:t>
      </w:r>
      <w:r w:rsidR="00DC3FEA">
        <w:t>(U</w:t>
      </w:r>
      <w:r>
        <w:t xml:space="preserve">niversity </w:t>
      </w:r>
      <w:r w:rsidR="00DC3FEA">
        <w:t>U</w:t>
      </w:r>
      <w:r>
        <w:t xml:space="preserve">ndergraduate </w:t>
      </w:r>
      <w:r w:rsidR="00DC3FEA">
        <w:t>S</w:t>
      </w:r>
      <w:r>
        <w:t>tud</w:t>
      </w:r>
      <w:r w:rsidR="00DC3FEA">
        <w:t xml:space="preserve">y </w:t>
      </w:r>
      <w:proofErr w:type="spellStart"/>
      <w:r w:rsidR="00DC3FEA">
        <w:t>Programme</w:t>
      </w:r>
      <w:proofErr w:type="spellEnd"/>
      <w:r>
        <w:t xml:space="preserve"> in Computer Science</w:t>
      </w:r>
      <w:r w:rsidR="00DC3FEA">
        <w:t xml:space="preserve">: </w:t>
      </w:r>
      <w:r>
        <w:t>Software Engineering and Computer Engineering).</w:t>
      </w:r>
    </w:p>
    <w:p w:rsidR="00C1024E" w:rsidRDefault="00B455C2">
      <w:pPr>
        <w:keepNext/>
        <w:spacing w:before="120" w:after="40"/>
      </w:pPr>
      <w:r>
        <w:rPr>
          <w:b/>
        </w:rPr>
        <w:t xml:space="preserve">January 2015 – September 2018: </w:t>
      </w:r>
      <w:r>
        <w:rPr>
          <w:b/>
          <w:color w:val="222222"/>
        </w:rPr>
        <w:t>Teacher of English and German</w:t>
      </w:r>
      <w:r w:rsidR="00DC3FEA">
        <w:rPr>
          <w:b/>
          <w:color w:val="222222"/>
        </w:rPr>
        <w:t>, and</w:t>
      </w:r>
      <w:r>
        <w:rPr>
          <w:b/>
          <w:color w:val="222222"/>
        </w:rPr>
        <w:t xml:space="preserve"> Head of the Foreign Languages Department</w:t>
      </w:r>
    </w:p>
    <w:p w:rsidR="00C1024E" w:rsidRDefault="00B455C2">
      <w:pPr>
        <w:keepNext/>
        <w:spacing w:after="80"/>
      </w:pPr>
      <w:r>
        <w:rPr>
          <w:i/>
        </w:rPr>
        <w:t xml:space="preserve">Edunova – School of Informatics and Management, Lorenza </w:t>
      </w:r>
      <w:proofErr w:type="spellStart"/>
      <w:r>
        <w:rPr>
          <w:i/>
        </w:rPr>
        <w:t>Jägera</w:t>
      </w:r>
      <w:proofErr w:type="spellEnd"/>
      <w:r>
        <w:rPr>
          <w:i/>
        </w:rPr>
        <w:t xml:space="preserve"> 5, 31000 Osijek</w:t>
      </w:r>
    </w:p>
    <w:p w:rsidR="00C1024E" w:rsidRDefault="00B455C2">
      <w:pPr>
        <w:keepNext/>
        <w:spacing w:before="120" w:after="40"/>
      </w:pPr>
      <w:r>
        <w:rPr>
          <w:b/>
        </w:rPr>
        <w:t xml:space="preserve">September 2015 – October 2016: </w:t>
      </w:r>
      <w:r>
        <w:rPr>
          <w:b/>
          <w:color w:val="222222"/>
        </w:rPr>
        <w:t>Teacher of English</w:t>
      </w:r>
    </w:p>
    <w:p w:rsidR="00C1024E" w:rsidRDefault="00DC3FEA">
      <w:pPr>
        <w:keepNext/>
        <w:spacing w:after="80"/>
      </w:pPr>
      <w:r>
        <w:rPr>
          <w:i/>
        </w:rPr>
        <w:t xml:space="preserve">I. grammar school </w:t>
      </w:r>
      <w:r w:rsidR="00B455C2">
        <w:rPr>
          <w:i/>
        </w:rPr>
        <w:t xml:space="preserve">Osijek, </w:t>
      </w:r>
      <w:proofErr w:type="spellStart"/>
      <w:r w:rsidR="00B455C2">
        <w:rPr>
          <w:i/>
        </w:rPr>
        <w:t>Županijska</w:t>
      </w:r>
      <w:proofErr w:type="spellEnd"/>
      <w:r w:rsidR="00B455C2">
        <w:rPr>
          <w:i/>
        </w:rPr>
        <w:t xml:space="preserve"> </w:t>
      </w:r>
      <w:proofErr w:type="spellStart"/>
      <w:r w:rsidR="00B455C2">
        <w:rPr>
          <w:i/>
        </w:rPr>
        <w:t>ulica</w:t>
      </w:r>
      <w:proofErr w:type="spellEnd"/>
      <w:r w:rsidR="00B455C2">
        <w:rPr>
          <w:i/>
        </w:rPr>
        <w:t xml:space="preserve"> 4, 31000 Osijek</w:t>
      </w:r>
    </w:p>
    <w:p w:rsidR="00C1024E" w:rsidRDefault="00B455C2">
      <w:pPr>
        <w:keepNext/>
        <w:spacing w:before="120" w:after="40"/>
      </w:pPr>
      <w:r>
        <w:rPr>
          <w:b/>
        </w:rPr>
        <w:t xml:space="preserve">January 2012 – June 2012: </w:t>
      </w:r>
      <w:r>
        <w:rPr>
          <w:b/>
          <w:color w:val="222222"/>
        </w:rPr>
        <w:t>Teacher of German</w:t>
      </w:r>
    </w:p>
    <w:p w:rsidR="00C1024E" w:rsidRDefault="00B455C2">
      <w:pPr>
        <w:keepNext/>
        <w:spacing w:after="80"/>
      </w:pPr>
      <w:r>
        <w:rPr>
          <w:i/>
        </w:rPr>
        <w:t>Gaudeamus, First Private High School in Osijek with Public Rights, Školska ulica 6, 31000 Osijek</w:t>
      </w:r>
    </w:p>
    <w:p w:rsidR="00C1024E" w:rsidRDefault="00B455C2">
      <w:pPr>
        <w:keepNext/>
        <w:pBdr>
          <w:bottom w:val="single" w:sz="6" w:space="4" w:color="999999"/>
        </w:pBdr>
        <w:spacing w:before="360" w:after="160"/>
      </w:pPr>
      <w:r>
        <w:rPr>
          <w:b/>
          <w:color w:val="003399"/>
          <w:sz w:val="24"/>
        </w:rPr>
        <w:t>EDUCATION AND TRAINING</w:t>
      </w:r>
    </w:p>
    <w:p w:rsidR="00C1024E" w:rsidRDefault="00B455C2">
      <w:pPr>
        <w:keepNext/>
        <w:spacing w:before="120" w:after="40"/>
      </w:pPr>
      <w:r>
        <w:rPr>
          <w:b/>
        </w:rPr>
        <w:t>2020 – 2025: Doctoral Studies (PhD)</w:t>
      </w:r>
    </w:p>
    <w:p w:rsidR="00C1024E" w:rsidRDefault="00B455C2">
      <w:pPr>
        <w:keepNext/>
        <w:spacing w:after="80"/>
      </w:pPr>
      <w:r>
        <w:rPr>
          <w:i/>
        </w:rPr>
        <w:t>Josip Juraj Strossmayer University, Faculty of Humanities and Social Sciences in Osijek</w:t>
      </w:r>
    </w:p>
    <w:p w:rsidR="00C1024E" w:rsidRDefault="00B455C2">
      <w:pPr>
        <w:pStyle w:val="ListBullet"/>
        <w:spacing w:after="40"/>
      </w:pPr>
      <w:r>
        <w:t xml:space="preserve">Passed all exams prescribed by the program "Pedagogy and the Culture of Contemporary School" with </w:t>
      </w:r>
      <w:r w:rsidR="00606717">
        <w:t xml:space="preserve">the highest score </w:t>
      </w:r>
    </w:p>
    <w:p w:rsidR="00606717" w:rsidRDefault="00B455C2">
      <w:pPr>
        <w:pStyle w:val="ListBullet"/>
        <w:spacing w:after="40"/>
      </w:pPr>
      <w:r>
        <w:t xml:space="preserve">Successfully defended the dissertation titled: </w:t>
      </w:r>
      <w:r w:rsidR="00606717">
        <w:t xml:space="preserve">Presence of Intercultural Contents in the Curricula of English as a Foreign Language in Secondary Schools in the Republic of Croatia. </w:t>
      </w:r>
    </w:p>
    <w:p w:rsidR="00C1024E" w:rsidRDefault="00B455C2">
      <w:pPr>
        <w:keepNext/>
        <w:spacing w:before="120" w:after="40"/>
      </w:pPr>
      <w:r>
        <w:rPr>
          <w:b/>
        </w:rPr>
        <w:t>2009 – 2011: Master of Education in English and German Language (mag. educ. philol. angl. et germ.)</w:t>
      </w:r>
    </w:p>
    <w:p w:rsidR="00C1024E" w:rsidRDefault="00B455C2">
      <w:pPr>
        <w:keepNext/>
        <w:spacing w:after="80"/>
      </w:pPr>
      <w:r>
        <w:rPr>
          <w:i/>
        </w:rPr>
        <w:t>Faculty of Humanities and Social Sciences, Josip Juraj Strossmayer University in Osijek, Lorenza Jägera 9, 31000 Osijek</w:t>
      </w:r>
    </w:p>
    <w:p w:rsidR="00C1024E" w:rsidRDefault="00B455C2">
      <w:pPr>
        <w:pStyle w:val="ListBullet"/>
        <w:spacing w:after="40"/>
      </w:pPr>
      <w:r>
        <w:t>Graduate studies in English and German language</w:t>
      </w:r>
      <w:r w:rsidR="00606717">
        <w:t xml:space="preserve"> education</w:t>
      </w:r>
    </w:p>
    <w:p w:rsidR="00C1024E" w:rsidRDefault="00B455C2">
      <w:pPr>
        <w:pStyle w:val="ListBullet"/>
        <w:spacing w:after="40"/>
      </w:pPr>
      <w:r>
        <w:t xml:space="preserve">2011: Student mobility under the Erasmus+ </w:t>
      </w:r>
      <w:proofErr w:type="spellStart"/>
      <w:r>
        <w:t>program</w:t>
      </w:r>
      <w:r w:rsidR="00606717">
        <w:t>me</w:t>
      </w:r>
      <w:proofErr w:type="spellEnd"/>
      <w:r w:rsidR="00606717">
        <w:t xml:space="preserve"> </w:t>
      </w:r>
      <w:r>
        <w:t>at the University of Augsburg, Federal Republic of Germany.</w:t>
      </w:r>
    </w:p>
    <w:p w:rsidR="00C1024E" w:rsidRDefault="00B455C2">
      <w:pPr>
        <w:keepNext/>
        <w:spacing w:before="120" w:after="40"/>
      </w:pPr>
      <w:r>
        <w:rPr>
          <w:b/>
        </w:rPr>
        <w:t>2005 – 2009: Bachelor of English and German Language and Literature (univ. bacc. philol. angl. et germ.)</w:t>
      </w:r>
    </w:p>
    <w:p w:rsidR="00C1024E" w:rsidRDefault="00B455C2">
      <w:pPr>
        <w:keepNext/>
        <w:spacing w:after="80"/>
      </w:pPr>
      <w:r>
        <w:rPr>
          <w:i/>
        </w:rPr>
        <w:t>Faculty of Humanities and Social Sciences, Josip Juraj Strossmayer University in Osijek</w:t>
      </w:r>
    </w:p>
    <w:p w:rsidR="00C1024E" w:rsidRDefault="00B455C2">
      <w:pPr>
        <w:pStyle w:val="ListBullet"/>
        <w:spacing w:after="40"/>
      </w:pPr>
      <w:r>
        <w:t>Undergraduate studies in English and German language and literature.</w:t>
      </w:r>
    </w:p>
    <w:p w:rsidR="00C1024E" w:rsidRDefault="00B455C2">
      <w:pPr>
        <w:keepNext/>
        <w:spacing w:before="120" w:after="40"/>
      </w:pPr>
      <w:r>
        <w:rPr>
          <w:b/>
        </w:rPr>
        <w:t>2001 – 2005: Secondary Education (First Gymnasium)</w:t>
      </w:r>
    </w:p>
    <w:p w:rsidR="00C1024E" w:rsidRDefault="00DC3FEA">
      <w:pPr>
        <w:keepNext/>
        <w:spacing w:after="80"/>
      </w:pPr>
      <w:r>
        <w:rPr>
          <w:i/>
        </w:rPr>
        <w:t>I. grammar school</w:t>
      </w:r>
      <w:r w:rsidR="00B455C2">
        <w:rPr>
          <w:i/>
        </w:rPr>
        <w:t xml:space="preserve"> Osijek, Županijska ulica 4, 31000 Osijek</w:t>
      </w:r>
    </w:p>
    <w:p w:rsidR="00C1024E" w:rsidRDefault="00B455C2">
      <w:pPr>
        <w:pStyle w:val="ListBullet"/>
        <w:spacing w:after="40"/>
      </w:pPr>
      <w:r>
        <w:t>Earlier education: Elementary School "</w:t>
      </w:r>
      <w:proofErr w:type="spellStart"/>
      <w:r>
        <w:t>Franjo</w:t>
      </w:r>
      <w:proofErr w:type="spellEnd"/>
      <w:r>
        <w:t xml:space="preserve"> </w:t>
      </w:r>
      <w:proofErr w:type="spellStart"/>
      <w:r>
        <w:t>Krežm</w:t>
      </w:r>
      <w:r w:rsidR="00606717">
        <w:t>a</w:t>
      </w:r>
      <w:proofErr w:type="spellEnd"/>
      <w:r>
        <w:t xml:space="preserve">", </w:t>
      </w:r>
      <w:proofErr w:type="spellStart"/>
      <w:r>
        <w:t>Školska</w:t>
      </w:r>
      <w:proofErr w:type="spellEnd"/>
      <w:r>
        <w:t xml:space="preserve"> </w:t>
      </w:r>
      <w:proofErr w:type="spellStart"/>
      <w:r>
        <w:t>ulica</w:t>
      </w:r>
      <w:proofErr w:type="spellEnd"/>
      <w:r>
        <w:t xml:space="preserve"> 3, 31000 Osijek.</w:t>
      </w:r>
    </w:p>
    <w:p w:rsidR="00C1024E" w:rsidRDefault="00B455C2">
      <w:pPr>
        <w:keepNext/>
        <w:pBdr>
          <w:bottom w:val="single" w:sz="6" w:space="4" w:color="999999"/>
        </w:pBdr>
        <w:spacing w:before="360" w:after="160"/>
      </w:pPr>
      <w:r>
        <w:rPr>
          <w:b/>
          <w:color w:val="003399"/>
          <w:sz w:val="24"/>
        </w:rPr>
        <w:lastRenderedPageBreak/>
        <w:t>SCHOLARSHIPS AND PROFESSIONAL DEVELOPMENT</w:t>
      </w:r>
    </w:p>
    <w:p w:rsidR="00C1024E" w:rsidRDefault="00B455C2">
      <w:pPr>
        <w:pStyle w:val="ListBullet"/>
        <w:spacing w:after="60"/>
      </w:pPr>
      <w:r>
        <w:t>2024: Recipient of a scholarship under the bilateral cooperation between the Republic of Croatia and the United Kingdom of Great Britain and Northern Ireland for scientific research at the University of Oxford (conducted in the academic year 2025/2026).</w:t>
      </w:r>
    </w:p>
    <w:p w:rsidR="00C1024E" w:rsidRDefault="00B455C2">
      <w:pPr>
        <w:pStyle w:val="ListBullet"/>
        <w:spacing w:after="60"/>
      </w:pPr>
      <w:r>
        <w:t>2024: Recipient of a scholarship for the doctoral summer school at the University of Porto (Portugal), organized by the European Educational Research Association (EERA).</w:t>
      </w:r>
    </w:p>
    <w:p w:rsidR="00C1024E" w:rsidRDefault="00B455C2">
      <w:pPr>
        <w:pStyle w:val="ListBullet"/>
        <w:spacing w:after="60"/>
      </w:pPr>
      <w:r>
        <w:t>2023: Recipient of professional training in the United Kingdom (a two-week course for English language teachers) as the official representative of the Croatian Association of Teachers of English (HUPE).</w:t>
      </w:r>
    </w:p>
    <w:p w:rsidR="00C1024E" w:rsidRDefault="00B455C2">
      <w:pPr>
        <w:pStyle w:val="ListBullet"/>
        <w:spacing w:after="60"/>
      </w:pPr>
      <w:r>
        <w:t xml:space="preserve">2021 – 2023: Recipient of </w:t>
      </w:r>
      <w:r w:rsidR="00335595">
        <w:t>a scholarship</w:t>
      </w:r>
      <w:r>
        <w:t xml:space="preserve"> for Postgraduate Doctoral Studies from the Osijek-Baranja County.</w:t>
      </w:r>
    </w:p>
    <w:p w:rsidR="00C1024E" w:rsidRDefault="00B455C2">
      <w:pPr>
        <w:pStyle w:val="ListBullet"/>
        <w:spacing w:after="60"/>
      </w:pPr>
      <w:r>
        <w:t>2021: Promotion to the professional rank of Teacher Mentor</w:t>
      </w:r>
      <w:r w:rsidR="00BE2828">
        <w:t>.</w:t>
      </w:r>
    </w:p>
    <w:p w:rsidR="00C1024E" w:rsidRDefault="00B455C2">
      <w:pPr>
        <w:pStyle w:val="ListBullet"/>
        <w:spacing w:after="60"/>
      </w:pPr>
      <w:r>
        <w:t>2017: Recipient of training in the Federal Republic of Germany within the framework of bilateral cooperation between the Republic of Croatia and the Federal State of Baden-Württemberg (a two-week course for German language teachers).</w:t>
      </w:r>
    </w:p>
    <w:p w:rsidR="00C1024E" w:rsidRDefault="00B455C2">
      <w:pPr>
        <w:pStyle w:val="ListBullet"/>
        <w:spacing w:after="60"/>
      </w:pPr>
      <w:r>
        <w:t>2017: Recipient of professional training in Austria organized by the Agency for Mobility and EU Programmes (a three-day conference in Vienna for the Danube Region aiming at establishing international projects).</w:t>
      </w:r>
    </w:p>
    <w:p w:rsidR="00C1024E" w:rsidRDefault="00B455C2">
      <w:pPr>
        <w:pStyle w:val="ListBullet"/>
        <w:spacing w:after="60"/>
      </w:pPr>
      <w:r>
        <w:t>2014: Passed the State Professional Exam for Teachers of English and German Language</w:t>
      </w:r>
      <w:r w:rsidR="00BE2828">
        <w:t>.</w:t>
      </w:r>
    </w:p>
    <w:p w:rsidR="00C1024E" w:rsidRDefault="00B455C2">
      <w:pPr>
        <w:pStyle w:val="ListBullet"/>
        <w:spacing w:after="60"/>
      </w:pPr>
      <w:r>
        <w:t>2010: Recipient of a scholarship for the international summer German language course at the University of Augsburg,</w:t>
      </w:r>
      <w:r w:rsidR="00BE2828">
        <w:t xml:space="preserve"> Federal Republic of</w:t>
      </w:r>
      <w:r>
        <w:t xml:space="preserve"> Germany.</w:t>
      </w:r>
    </w:p>
    <w:p w:rsidR="00C1024E" w:rsidRDefault="00B455C2">
      <w:pPr>
        <w:keepNext/>
        <w:pBdr>
          <w:bottom w:val="single" w:sz="6" w:space="4" w:color="999999"/>
        </w:pBdr>
        <w:spacing w:before="360" w:after="160"/>
      </w:pPr>
      <w:r>
        <w:rPr>
          <w:b/>
          <w:color w:val="003399"/>
          <w:sz w:val="24"/>
        </w:rPr>
        <w:t>PERSONAL AND LANGUAGE SKILLS</w:t>
      </w:r>
    </w:p>
    <w:p w:rsidR="00C1024E" w:rsidRDefault="00B455C2">
      <w:pPr>
        <w:spacing w:after="120"/>
      </w:pPr>
      <w:r>
        <w:rPr>
          <w:b/>
        </w:rPr>
        <w:t xml:space="preserve">Mother tongue: </w:t>
      </w:r>
      <w:r>
        <w:t>Croatian</w:t>
      </w:r>
      <w:r>
        <w:br/>
      </w:r>
      <w:r>
        <w:br/>
      </w:r>
      <w:r>
        <w:rPr>
          <w:b/>
        </w:rPr>
        <w:t>Other languages (Self-assessment according to the CEFR framework):</w:t>
      </w:r>
    </w:p>
    <w:tbl>
      <w:tblPr>
        <w:tblW w:w="0" w:type="auto"/>
        <w:jc w:val="center"/>
        <w:tblLook w:val="04A0" w:firstRow="1" w:lastRow="0" w:firstColumn="1" w:lastColumn="0" w:noHBand="0" w:noVBand="1"/>
      </w:tblPr>
      <w:tblGrid>
        <w:gridCol w:w="1560"/>
        <w:gridCol w:w="1560"/>
        <w:gridCol w:w="1560"/>
        <w:gridCol w:w="1560"/>
        <w:gridCol w:w="1560"/>
        <w:gridCol w:w="1560"/>
      </w:tblGrid>
      <w:tr w:rsidR="00C1024E">
        <w:trPr>
          <w:jc w:val="center"/>
        </w:trPr>
        <w:tc>
          <w:tcPr>
            <w:tcW w:w="1560" w:type="dxa"/>
            <w:shd w:val="clear" w:color="auto" w:fill="003399"/>
            <w:tcMar>
              <w:top w:w="120" w:type="dxa"/>
              <w:left w:w="120" w:type="dxa"/>
              <w:bottom w:w="120" w:type="dxa"/>
              <w:right w:w="120" w:type="dxa"/>
            </w:tcMar>
          </w:tcPr>
          <w:p w:rsidR="00C1024E" w:rsidRDefault="00B455C2">
            <w:pPr>
              <w:jc w:val="center"/>
            </w:pPr>
            <w:r>
              <w:rPr>
                <w:b/>
                <w:color w:val="FFFFFF"/>
                <w:sz w:val="19"/>
              </w:rPr>
              <w:t>Language</w:t>
            </w:r>
          </w:p>
        </w:tc>
        <w:tc>
          <w:tcPr>
            <w:tcW w:w="1560" w:type="dxa"/>
            <w:shd w:val="clear" w:color="auto" w:fill="003399"/>
            <w:tcMar>
              <w:top w:w="120" w:type="dxa"/>
              <w:left w:w="120" w:type="dxa"/>
              <w:bottom w:w="120" w:type="dxa"/>
              <w:right w:w="120" w:type="dxa"/>
            </w:tcMar>
          </w:tcPr>
          <w:p w:rsidR="00C1024E" w:rsidRDefault="00B455C2">
            <w:pPr>
              <w:jc w:val="center"/>
            </w:pPr>
            <w:r>
              <w:rPr>
                <w:b/>
                <w:color w:val="FFFFFF"/>
                <w:sz w:val="19"/>
              </w:rPr>
              <w:t>Listening</w:t>
            </w:r>
          </w:p>
        </w:tc>
        <w:tc>
          <w:tcPr>
            <w:tcW w:w="1560" w:type="dxa"/>
            <w:shd w:val="clear" w:color="auto" w:fill="003399"/>
            <w:tcMar>
              <w:top w:w="120" w:type="dxa"/>
              <w:left w:w="120" w:type="dxa"/>
              <w:bottom w:w="120" w:type="dxa"/>
              <w:right w:w="120" w:type="dxa"/>
            </w:tcMar>
          </w:tcPr>
          <w:p w:rsidR="00C1024E" w:rsidRDefault="00B455C2">
            <w:pPr>
              <w:jc w:val="center"/>
            </w:pPr>
            <w:r>
              <w:rPr>
                <w:b/>
                <w:color w:val="FFFFFF"/>
                <w:sz w:val="19"/>
              </w:rPr>
              <w:t>Reading</w:t>
            </w:r>
          </w:p>
        </w:tc>
        <w:tc>
          <w:tcPr>
            <w:tcW w:w="1560" w:type="dxa"/>
            <w:shd w:val="clear" w:color="auto" w:fill="003399"/>
            <w:tcMar>
              <w:top w:w="120" w:type="dxa"/>
              <w:left w:w="120" w:type="dxa"/>
              <w:bottom w:w="120" w:type="dxa"/>
              <w:right w:w="120" w:type="dxa"/>
            </w:tcMar>
          </w:tcPr>
          <w:p w:rsidR="00C1024E" w:rsidRDefault="00B455C2">
            <w:pPr>
              <w:jc w:val="center"/>
            </w:pPr>
            <w:r>
              <w:rPr>
                <w:b/>
                <w:color w:val="FFFFFF"/>
                <w:sz w:val="19"/>
              </w:rPr>
              <w:t>Spoken Interaction</w:t>
            </w:r>
          </w:p>
        </w:tc>
        <w:tc>
          <w:tcPr>
            <w:tcW w:w="1560" w:type="dxa"/>
            <w:shd w:val="clear" w:color="auto" w:fill="003399"/>
            <w:tcMar>
              <w:top w:w="120" w:type="dxa"/>
              <w:left w:w="120" w:type="dxa"/>
              <w:bottom w:w="120" w:type="dxa"/>
              <w:right w:w="120" w:type="dxa"/>
            </w:tcMar>
          </w:tcPr>
          <w:p w:rsidR="00C1024E" w:rsidRDefault="00B455C2">
            <w:pPr>
              <w:jc w:val="center"/>
            </w:pPr>
            <w:r>
              <w:rPr>
                <w:b/>
                <w:color w:val="FFFFFF"/>
                <w:sz w:val="19"/>
              </w:rPr>
              <w:t>Spoken Production</w:t>
            </w:r>
          </w:p>
        </w:tc>
        <w:tc>
          <w:tcPr>
            <w:tcW w:w="1560" w:type="dxa"/>
            <w:shd w:val="clear" w:color="auto" w:fill="003399"/>
            <w:tcMar>
              <w:top w:w="120" w:type="dxa"/>
              <w:left w:w="120" w:type="dxa"/>
              <w:bottom w:w="120" w:type="dxa"/>
              <w:right w:w="120" w:type="dxa"/>
            </w:tcMar>
          </w:tcPr>
          <w:p w:rsidR="00C1024E" w:rsidRDefault="00B455C2">
            <w:pPr>
              <w:jc w:val="center"/>
            </w:pPr>
            <w:r>
              <w:rPr>
                <w:b/>
                <w:color w:val="FFFFFF"/>
                <w:sz w:val="19"/>
              </w:rPr>
              <w:t>Writing</w:t>
            </w:r>
          </w:p>
        </w:tc>
      </w:tr>
      <w:tr w:rsidR="00C1024E">
        <w:trPr>
          <w:jc w:val="center"/>
        </w:trPr>
        <w:tc>
          <w:tcPr>
            <w:tcW w:w="1560" w:type="dxa"/>
            <w:shd w:val="clear" w:color="auto" w:fill="F2F5FA"/>
            <w:tcMar>
              <w:top w:w="100" w:type="dxa"/>
              <w:left w:w="120" w:type="dxa"/>
              <w:bottom w:w="100" w:type="dxa"/>
              <w:right w:w="120" w:type="dxa"/>
            </w:tcMar>
          </w:tcPr>
          <w:p w:rsidR="00C1024E" w:rsidRDefault="00B455C2">
            <w:r>
              <w:rPr>
                <w:b/>
                <w:sz w:val="19"/>
              </w:rPr>
              <w:t>German</w:t>
            </w:r>
          </w:p>
        </w:tc>
        <w:tc>
          <w:tcPr>
            <w:tcW w:w="1560" w:type="dxa"/>
            <w:shd w:val="clear" w:color="auto" w:fill="F2F5FA"/>
            <w:tcMar>
              <w:top w:w="100" w:type="dxa"/>
              <w:left w:w="120" w:type="dxa"/>
              <w:bottom w:w="100" w:type="dxa"/>
              <w:right w:w="120" w:type="dxa"/>
            </w:tcMar>
          </w:tcPr>
          <w:p w:rsidR="00C1024E" w:rsidRDefault="00B455C2">
            <w:pPr>
              <w:jc w:val="center"/>
            </w:pPr>
            <w:r>
              <w:rPr>
                <w:sz w:val="19"/>
              </w:rPr>
              <w:t>C2</w:t>
            </w:r>
          </w:p>
        </w:tc>
        <w:tc>
          <w:tcPr>
            <w:tcW w:w="1560" w:type="dxa"/>
            <w:shd w:val="clear" w:color="auto" w:fill="F2F5FA"/>
            <w:tcMar>
              <w:top w:w="100" w:type="dxa"/>
              <w:left w:w="120" w:type="dxa"/>
              <w:bottom w:w="100" w:type="dxa"/>
              <w:right w:w="120" w:type="dxa"/>
            </w:tcMar>
          </w:tcPr>
          <w:p w:rsidR="00C1024E" w:rsidRDefault="00B455C2">
            <w:pPr>
              <w:jc w:val="center"/>
            </w:pPr>
            <w:r>
              <w:rPr>
                <w:sz w:val="19"/>
              </w:rPr>
              <w:t>C2</w:t>
            </w:r>
          </w:p>
        </w:tc>
        <w:tc>
          <w:tcPr>
            <w:tcW w:w="1560" w:type="dxa"/>
            <w:shd w:val="clear" w:color="auto" w:fill="F2F5FA"/>
            <w:tcMar>
              <w:top w:w="100" w:type="dxa"/>
              <w:left w:w="120" w:type="dxa"/>
              <w:bottom w:w="100" w:type="dxa"/>
              <w:right w:w="120" w:type="dxa"/>
            </w:tcMar>
          </w:tcPr>
          <w:p w:rsidR="00C1024E" w:rsidRDefault="00B455C2">
            <w:pPr>
              <w:jc w:val="center"/>
            </w:pPr>
            <w:r>
              <w:rPr>
                <w:sz w:val="19"/>
              </w:rPr>
              <w:t>C2</w:t>
            </w:r>
          </w:p>
        </w:tc>
        <w:tc>
          <w:tcPr>
            <w:tcW w:w="1560" w:type="dxa"/>
            <w:shd w:val="clear" w:color="auto" w:fill="F2F5FA"/>
            <w:tcMar>
              <w:top w:w="100" w:type="dxa"/>
              <w:left w:w="120" w:type="dxa"/>
              <w:bottom w:w="100" w:type="dxa"/>
              <w:right w:w="120" w:type="dxa"/>
            </w:tcMar>
          </w:tcPr>
          <w:p w:rsidR="00C1024E" w:rsidRDefault="00B455C2">
            <w:pPr>
              <w:jc w:val="center"/>
            </w:pPr>
            <w:r>
              <w:rPr>
                <w:sz w:val="19"/>
              </w:rPr>
              <w:t>C2</w:t>
            </w:r>
          </w:p>
        </w:tc>
        <w:tc>
          <w:tcPr>
            <w:tcW w:w="1560" w:type="dxa"/>
            <w:shd w:val="clear" w:color="auto" w:fill="F2F5FA"/>
            <w:tcMar>
              <w:top w:w="100" w:type="dxa"/>
              <w:left w:w="120" w:type="dxa"/>
              <w:bottom w:w="100" w:type="dxa"/>
              <w:right w:w="120" w:type="dxa"/>
            </w:tcMar>
          </w:tcPr>
          <w:p w:rsidR="00C1024E" w:rsidRDefault="00B455C2">
            <w:pPr>
              <w:jc w:val="center"/>
            </w:pPr>
            <w:r>
              <w:rPr>
                <w:sz w:val="19"/>
              </w:rPr>
              <w:t>C2</w:t>
            </w:r>
          </w:p>
        </w:tc>
      </w:tr>
      <w:tr w:rsidR="00C1024E">
        <w:trPr>
          <w:jc w:val="center"/>
        </w:trPr>
        <w:tc>
          <w:tcPr>
            <w:tcW w:w="1560" w:type="dxa"/>
            <w:shd w:val="clear" w:color="auto" w:fill="FFFFFF"/>
            <w:tcMar>
              <w:top w:w="100" w:type="dxa"/>
              <w:left w:w="120" w:type="dxa"/>
              <w:bottom w:w="100" w:type="dxa"/>
              <w:right w:w="120" w:type="dxa"/>
            </w:tcMar>
          </w:tcPr>
          <w:p w:rsidR="00C1024E" w:rsidRDefault="00B455C2">
            <w:r>
              <w:rPr>
                <w:b/>
                <w:sz w:val="19"/>
              </w:rPr>
              <w:t>English</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r>
      <w:tr w:rsidR="00C1024E">
        <w:trPr>
          <w:jc w:val="center"/>
        </w:trPr>
        <w:tc>
          <w:tcPr>
            <w:tcW w:w="1560" w:type="dxa"/>
            <w:shd w:val="clear" w:color="auto" w:fill="F2F5FA"/>
            <w:tcMar>
              <w:top w:w="100" w:type="dxa"/>
              <w:left w:w="120" w:type="dxa"/>
              <w:bottom w:w="100" w:type="dxa"/>
              <w:right w:w="120" w:type="dxa"/>
            </w:tcMar>
          </w:tcPr>
          <w:p w:rsidR="00C1024E" w:rsidRDefault="00B455C2">
            <w:r>
              <w:rPr>
                <w:b/>
                <w:sz w:val="19"/>
              </w:rPr>
              <w:t>Croatian Sign Language</w:t>
            </w:r>
          </w:p>
        </w:tc>
        <w:tc>
          <w:tcPr>
            <w:tcW w:w="1560" w:type="dxa"/>
            <w:shd w:val="clear" w:color="auto" w:fill="F2F5FA"/>
            <w:tcMar>
              <w:top w:w="100" w:type="dxa"/>
              <w:left w:w="120" w:type="dxa"/>
              <w:bottom w:w="100" w:type="dxa"/>
              <w:right w:w="120" w:type="dxa"/>
            </w:tcMar>
          </w:tcPr>
          <w:p w:rsidR="00C1024E" w:rsidRDefault="00B455C2">
            <w:pPr>
              <w:jc w:val="center"/>
            </w:pPr>
            <w:r>
              <w:rPr>
                <w:sz w:val="19"/>
              </w:rPr>
              <w:t>C2</w:t>
            </w:r>
          </w:p>
        </w:tc>
        <w:tc>
          <w:tcPr>
            <w:tcW w:w="1560" w:type="dxa"/>
            <w:shd w:val="clear" w:color="auto" w:fill="F2F5FA"/>
            <w:tcMar>
              <w:top w:w="100" w:type="dxa"/>
              <w:left w:w="120" w:type="dxa"/>
              <w:bottom w:w="100" w:type="dxa"/>
              <w:right w:w="120" w:type="dxa"/>
            </w:tcMar>
          </w:tcPr>
          <w:p w:rsidR="00C1024E" w:rsidRDefault="00B455C2">
            <w:pPr>
              <w:jc w:val="center"/>
            </w:pPr>
            <w:r>
              <w:rPr>
                <w:sz w:val="19"/>
              </w:rPr>
              <w:t>/</w:t>
            </w:r>
          </w:p>
        </w:tc>
        <w:tc>
          <w:tcPr>
            <w:tcW w:w="1560" w:type="dxa"/>
            <w:shd w:val="clear" w:color="auto" w:fill="F2F5FA"/>
            <w:tcMar>
              <w:top w:w="100" w:type="dxa"/>
              <w:left w:w="120" w:type="dxa"/>
              <w:bottom w:w="100" w:type="dxa"/>
              <w:right w:w="120" w:type="dxa"/>
            </w:tcMar>
          </w:tcPr>
          <w:p w:rsidR="00C1024E" w:rsidRDefault="00B455C2">
            <w:pPr>
              <w:jc w:val="center"/>
            </w:pPr>
            <w:r>
              <w:rPr>
                <w:sz w:val="19"/>
              </w:rPr>
              <w:t>/</w:t>
            </w:r>
          </w:p>
        </w:tc>
        <w:tc>
          <w:tcPr>
            <w:tcW w:w="1560" w:type="dxa"/>
            <w:shd w:val="clear" w:color="auto" w:fill="F2F5FA"/>
            <w:tcMar>
              <w:top w:w="100" w:type="dxa"/>
              <w:left w:w="120" w:type="dxa"/>
              <w:bottom w:w="100" w:type="dxa"/>
              <w:right w:w="120" w:type="dxa"/>
            </w:tcMar>
          </w:tcPr>
          <w:p w:rsidR="00C1024E" w:rsidRDefault="00B455C2">
            <w:pPr>
              <w:jc w:val="center"/>
            </w:pPr>
            <w:r>
              <w:rPr>
                <w:sz w:val="19"/>
              </w:rPr>
              <w:t>/</w:t>
            </w:r>
          </w:p>
        </w:tc>
        <w:tc>
          <w:tcPr>
            <w:tcW w:w="1560" w:type="dxa"/>
            <w:shd w:val="clear" w:color="auto" w:fill="F2F5FA"/>
            <w:tcMar>
              <w:top w:w="100" w:type="dxa"/>
              <w:left w:w="120" w:type="dxa"/>
              <w:bottom w:w="100" w:type="dxa"/>
              <w:right w:w="120" w:type="dxa"/>
            </w:tcMar>
          </w:tcPr>
          <w:p w:rsidR="00C1024E" w:rsidRDefault="00B455C2">
            <w:pPr>
              <w:jc w:val="center"/>
            </w:pPr>
            <w:r>
              <w:rPr>
                <w:sz w:val="19"/>
              </w:rPr>
              <w:t>/</w:t>
            </w:r>
          </w:p>
        </w:tc>
      </w:tr>
      <w:tr w:rsidR="00C1024E">
        <w:trPr>
          <w:jc w:val="center"/>
        </w:trPr>
        <w:tc>
          <w:tcPr>
            <w:tcW w:w="1560" w:type="dxa"/>
            <w:shd w:val="clear" w:color="auto" w:fill="FFFFFF"/>
            <w:tcMar>
              <w:top w:w="100" w:type="dxa"/>
              <w:left w:w="120" w:type="dxa"/>
              <w:bottom w:w="100" w:type="dxa"/>
              <w:right w:w="120" w:type="dxa"/>
            </w:tcMar>
          </w:tcPr>
          <w:p w:rsidR="00C1024E" w:rsidRDefault="00B455C2">
            <w:r>
              <w:rPr>
                <w:b/>
                <w:sz w:val="19"/>
              </w:rPr>
              <w:t>Slovenian</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c>
          <w:tcPr>
            <w:tcW w:w="1560" w:type="dxa"/>
            <w:shd w:val="clear" w:color="auto" w:fill="FFFFFF"/>
            <w:tcMar>
              <w:top w:w="100" w:type="dxa"/>
              <w:left w:w="120" w:type="dxa"/>
              <w:bottom w:w="100" w:type="dxa"/>
              <w:right w:w="120" w:type="dxa"/>
            </w:tcMar>
          </w:tcPr>
          <w:p w:rsidR="00C1024E" w:rsidRDefault="00B455C2">
            <w:pPr>
              <w:jc w:val="center"/>
            </w:pPr>
            <w:r>
              <w:rPr>
                <w:sz w:val="19"/>
              </w:rPr>
              <w:t>C2</w:t>
            </w:r>
          </w:p>
        </w:tc>
      </w:tr>
      <w:tr w:rsidR="00C1024E">
        <w:trPr>
          <w:jc w:val="center"/>
        </w:trPr>
        <w:tc>
          <w:tcPr>
            <w:tcW w:w="1560" w:type="dxa"/>
            <w:shd w:val="clear" w:color="auto" w:fill="F2F5FA"/>
            <w:tcMar>
              <w:top w:w="100" w:type="dxa"/>
              <w:left w:w="120" w:type="dxa"/>
              <w:bottom w:w="100" w:type="dxa"/>
              <w:right w:w="120" w:type="dxa"/>
            </w:tcMar>
          </w:tcPr>
          <w:p w:rsidR="00C1024E" w:rsidRDefault="00B455C2">
            <w:r>
              <w:rPr>
                <w:b/>
                <w:sz w:val="19"/>
              </w:rPr>
              <w:t>Spanish</w:t>
            </w:r>
          </w:p>
        </w:tc>
        <w:tc>
          <w:tcPr>
            <w:tcW w:w="1560" w:type="dxa"/>
            <w:shd w:val="clear" w:color="auto" w:fill="F2F5FA"/>
            <w:tcMar>
              <w:top w:w="100" w:type="dxa"/>
              <w:left w:w="120" w:type="dxa"/>
              <w:bottom w:w="100" w:type="dxa"/>
              <w:right w:w="120" w:type="dxa"/>
            </w:tcMar>
          </w:tcPr>
          <w:p w:rsidR="00C1024E" w:rsidRDefault="00B455C2">
            <w:pPr>
              <w:jc w:val="center"/>
            </w:pPr>
            <w:r>
              <w:rPr>
                <w:sz w:val="19"/>
              </w:rPr>
              <w:t>B1</w:t>
            </w:r>
          </w:p>
        </w:tc>
        <w:tc>
          <w:tcPr>
            <w:tcW w:w="1560" w:type="dxa"/>
            <w:shd w:val="clear" w:color="auto" w:fill="F2F5FA"/>
            <w:tcMar>
              <w:top w:w="100" w:type="dxa"/>
              <w:left w:w="120" w:type="dxa"/>
              <w:bottom w:w="100" w:type="dxa"/>
              <w:right w:w="120" w:type="dxa"/>
            </w:tcMar>
          </w:tcPr>
          <w:p w:rsidR="00C1024E" w:rsidRDefault="00B455C2">
            <w:pPr>
              <w:jc w:val="center"/>
            </w:pPr>
            <w:r>
              <w:rPr>
                <w:sz w:val="19"/>
              </w:rPr>
              <w:t>B1</w:t>
            </w:r>
          </w:p>
        </w:tc>
        <w:tc>
          <w:tcPr>
            <w:tcW w:w="1560" w:type="dxa"/>
            <w:shd w:val="clear" w:color="auto" w:fill="F2F5FA"/>
            <w:tcMar>
              <w:top w:w="100" w:type="dxa"/>
              <w:left w:w="120" w:type="dxa"/>
              <w:bottom w:w="100" w:type="dxa"/>
              <w:right w:w="120" w:type="dxa"/>
            </w:tcMar>
          </w:tcPr>
          <w:p w:rsidR="00C1024E" w:rsidRDefault="00B455C2">
            <w:pPr>
              <w:jc w:val="center"/>
            </w:pPr>
            <w:r>
              <w:rPr>
                <w:sz w:val="19"/>
              </w:rPr>
              <w:t>B1</w:t>
            </w:r>
          </w:p>
        </w:tc>
        <w:tc>
          <w:tcPr>
            <w:tcW w:w="1560" w:type="dxa"/>
            <w:shd w:val="clear" w:color="auto" w:fill="F2F5FA"/>
            <w:tcMar>
              <w:top w:w="100" w:type="dxa"/>
              <w:left w:w="120" w:type="dxa"/>
              <w:bottom w:w="100" w:type="dxa"/>
              <w:right w:w="120" w:type="dxa"/>
            </w:tcMar>
          </w:tcPr>
          <w:p w:rsidR="00C1024E" w:rsidRDefault="00B455C2">
            <w:pPr>
              <w:jc w:val="center"/>
            </w:pPr>
            <w:r>
              <w:rPr>
                <w:sz w:val="19"/>
              </w:rPr>
              <w:t>B1</w:t>
            </w:r>
          </w:p>
        </w:tc>
        <w:tc>
          <w:tcPr>
            <w:tcW w:w="1560" w:type="dxa"/>
            <w:shd w:val="clear" w:color="auto" w:fill="F2F5FA"/>
            <w:tcMar>
              <w:top w:w="100" w:type="dxa"/>
              <w:left w:w="120" w:type="dxa"/>
              <w:bottom w:w="100" w:type="dxa"/>
              <w:right w:w="120" w:type="dxa"/>
            </w:tcMar>
          </w:tcPr>
          <w:p w:rsidR="00C1024E" w:rsidRDefault="00B455C2">
            <w:pPr>
              <w:jc w:val="center"/>
            </w:pPr>
            <w:r>
              <w:rPr>
                <w:sz w:val="19"/>
              </w:rPr>
              <w:t>B1</w:t>
            </w:r>
          </w:p>
        </w:tc>
      </w:tr>
      <w:tr w:rsidR="00C1024E">
        <w:trPr>
          <w:jc w:val="center"/>
        </w:trPr>
        <w:tc>
          <w:tcPr>
            <w:tcW w:w="1560" w:type="dxa"/>
            <w:shd w:val="clear" w:color="auto" w:fill="FFFFFF"/>
            <w:tcMar>
              <w:top w:w="100" w:type="dxa"/>
              <w:left w:w="120" w:type="dxa"/>
              <w:bottom w:w="100" w:type="dxa"/>
              <w:right w:w="120" w:type="dxa"/>
            </w:tcMar>
          </w:tcPr>
          <w:p w:rsidR="00C1024E" w:rsidRDefault="00B455C2">
            <w:r>
              <w:rPr>
                <w:b/>
                <w:sz w:val="19"/>
              </w:rPr>
              <w:lastRenderedPageBreak/>
              <w:t>French</w:t>
            </w:r>
          </w:p>
        </w:tc>
        <w:tc>
          <w:tcPr>
            <w:tcW w:w="1560" w:type="dxa"/>
            <w:shd w:val="clear" w:color="auto" w:fill="FFFFFF"/>
            <w:tcMar>
              <w:top w:w="100" w:type="dxa"/>
              <w:left w:w="120" w:type="dxa"/>
              <w:bottom w:w="100" w:type="dxa"/>
              <w:right w:w="120" w:type="dxa"/>
            </w:tcMar>
          </w:tcPr>
          <w:p w:rsidR="00C1024E" w:rsidRDefault="00B455C2">
            <w:pPr>
              <w:jc w:val="center"/>
            </w:pPr>
            <w:r>
              <w:rPr>
                <w:sz w:val="19"/>
              </w:rPr>
              <w:t>A1</w:t>
            </w:r>
          </w:p>
        </w:tc>
        <w:tc>
          <w:tcPr>
            <w:tcW w:w="1560" w:type="dxa"/>
            <w:shd w:val="clear" w:color="auto" w:fill="FFFFFF"/>
            <w:tcMar>
              <w:top w:w="100" w:type="dxa"/>
              <w:left w:w="120" w:type="dxa"/>
              <w:bottom w:w="100" w:type="dxa"/>
              <w:right w:w="120" w:type="dxa"/>
            </w:tcMar>
          </w:tcPr>
          <w:p w:rsidR="00C1024E" w:rsidRDefault="00B455C2">
            <w:pPr>
              <w:jc w:val="center"/>
            </w:pPr>
            <w:r>
              <w:rPr>
                <w:sz w:val="19"/>
              </w:rPr>
              <w:t>A1</w:t>
            </w:r>
          </w:p>
        </w:tc>
        <w:tc>
          <w:tcPr>
            <w:tcW w:w="1560" w:type="dxa"/>
            <w:shd w:val="clear" w:color="auto" w:fill="FFFFFF"/>
            <w:tcMar>
              <w:top w:w="100" w:type="dxa"/>
              <w:left w:w="120" w:type="dxa"/>
              <w:bottom w:w="100" w:type="dxa"/>
              <w:right w:w="120" w:type="dxa"/>
            </w:tcMar>
          </w:tcPr>
          <w:p w:rsidR="00C1024E" w:rsidRDefault="00B455C2">
            <w:pPr>
              <w:jc w:val="center"/>
            </w:pPr>
            <w:r>
              <w:rPr>
                <w:sz w:val="19"/>
              </w:rPr>
              <w:t>A1</w:t>
            </w:r>
          </w:p>
        </w:tc>
        <w:tc>
          <w:tcPr>
            <w:tcW w:w="1560" w:type="dxa"/>
            <w:shd w:val="clear" w:color="auto" w:fill="FFFFFF"/>
            <w:tcMar>
              <w:top w:w="100" w:type="dxa"/>
              <w:left w:w="120" w:type="dxa"/>
              <w:bottom w:w="100" w:type="dxa"/>
              <w:right w:w="120" w:type="dxa"/>
            </w:tcMar>
          </w:tcPr>
          <w:p w:rsidR="00C1024E" w:rsidRDefault="00B455C2">
            <w:pPr>
              <w:jc w:val="center"/>
            </w:pPr>
            <w:r>
              <w:rPr>
                <w:sz w:val="19"/>
              </w:rPr>
              <w:t>A1</w:t>
            </w:r>
          </w:p>
        </w:tc>
        <w:tc>
          <w:tcPr>
            <w:tcW w:w="1560" w:type="dxa"/>
            <w:shd w:val="clear" w:color="auto" w:fill="FFFFFF"/>
            <w:tcMar>
              <w:top w:w="100" w:type="dxa"/>
              <w:left w:w="120" w:type="dxa"/>
              <w:bottom w:w="100" w:type="dxa"/>
              <w:right w:w="120" w:type="dxa"/>
            </w:tcMar>
          </w:tcPr>
          <w:p w:rsidR="00C1024E" w:rsidRDefault="00B455C2">
            <w:pPr>
              <w:jc w:val="center"/>
            </w:pPr>
            <w:r>
              <w:rPr>
                <w:sz w:val="19"/>
              </w:rPr>
              <w:t>A1</w:t>
            </w:r>
          </w:p>
        </w:tc>
      </w:tr>
    </w:tbl>
    <w:p w:rsidR="00C1024E" w:rsidRDefault="00C1024E">
      <w:pPr>
        <w:spacing w:before="160"/>
      </w:pPr>
    </w:p>
    <w:p w:rsidR="00C1024E" w:rsidRDefault="00B455C2">
      <w:pPr>
        <w:pStyle w:val="ListBullet"/>
        <w:spacing w:after="60"/>
      </w:pPr>
      <w:r>
        <w:rPr>
          <w:b/>
        </w:rPr>
        <w:t xml:space="preserve">Foreign Languages Context: </w:t>
      </w:r>
      <w:r>
        <w:t>Croatian Sign Language – completed the entire course of the Croatian Association of Deafblind Persons "</w:t>
      </w:r>
      <w:proofErr w:type="spellStart"/>
      <w:r>
        <w:t>Dodir</w:t>
      </w:r>
      <w:proofErr w:type="spellEnd"/>
      <w:r>
        <w:t>"; Slovenian Language –</w:t>
      </w:r>
      <w:r w:rsidR="00D571C6">
        <w:t xml:space="preserve"> completed</w:t>
      </w:r>
      <w:r>
        <w:t xml:space="preserve"> basic and advanced courses at the Slovenian Cultural Society "Stanko Vraz"; Spanish and French Languages – </w:t>
      </w:r>
      <w:r w:rsidR="00D571C6">
        <w:t xml:space="preserve">attended </w:t>
      </w:r>
      <w:r>
        <w:t>basic courses at the University of Augsburg, Federal Republic of Germany.</w:t>
      </w:r>
    </w:p>
    <w:p w:rsidR="00C1024E" w:rsidRDefault="00B455C2">
      <w:pPr>
        <w:pStyle w:val="ListBullet"/>
        <w:spacing w:after="60"/>
      </w:pPr>
      <w:r>
        <w:rPr>
          <w:b/>
        </w:rPr>
        <w:t xml:space="preserve">Communication Skills: </w:t>
      </w:r>
      <w:r>
        <w:t>Excellent communication skills acquired and perfected during academic education at home and abroad, and through daily use of three languages in the workplace.</w:t>
      </w:r>
    </w:p>
    <w:p w:rsidR="00C1024E" w:rsidRDefault="00B455C2">
      <w:pPr>
        <w:pStyle w:val="ListBullet"/>
        <w:spacing w:after="60"/>
      </w:pPr>
      <w:r>
        <w:rPr>
          <w:b/>
        </w:rPr>
        <w:t xml:space="preserve">Organizational Skills: </w:t>
      </w:r>
      <w:r>
        <w:t>Exceptional organizational and coordination skills resulting from many years of experience in teaching and the successful management of international projects; high autonomy in decision-making and proven creativity in teaching and scientific research.</w:t>
      </w:r>
    </w:p>
    <w:p w:rsidR="00C1024E" w:rsidRDefault="00B455C2">
      <w:pPr>
        <w:pStyle w:val="ListBullet"/>
        <w:spacing w:after="60"/>
      </w:pPr>
      <w:r>
        <w:rPr>
          <w:b/>
        </w:rPr>
        <w:t xml:space="preserve">Professional Skills: </w:t>
      </w:r>
      <w:r>
        <w:t>Long-term lecturer fully conversant with contemporary teaching processes and the latest teaching methodologies acquired through formal education and continuous professional development at national and international gatherings, conferences, and pedagogical workshops.</w:t>
      </w:r>
    </w:p>
    <w:p w:rsidR="00C1024E" w:rsidRDefault="00B455C2">
      <w:pPr>
        <w:pStyle w:val="ListBullet"/>
        <w:spacing w:after="60"/>
      </w:pPr>
      <w:r>
        <w:rPr>
          <w:b/>
        </w:rPr>
        <w:t xml:space="preserve">Computer Skills: </w:t>
      </w:r>
      <w:r>
        <w:t>Excellent command and advanced use of all tools within the Microsoft Office™ suite, as well as modern digital and interactive Web 2.0 tools in teaching.</w:t>
      </w:r>
    </w:p>
    <w:p w:rsidR="00C1024E" w:rsidRDefault="00B455C2">
      <w:pPr>
        <w:pStyle w:val="ListBullet"/>
        <w:spacing w:after="60"/>
      </w:pPr>
      <w:r>
        <w:rPr>
          <w:b/>
        </w:rPr>
        <w:t xml:space="preserve">Driving License: </w:t>
      </w:r>
      <w:r>
        <w:t>Category B.</w:t>
      </w:r>
    </w:p>
    <w:p w:rsidR="00C1024E" w:rsidRDefault="00B455C2">
      <w:pPr>
        <w:keepNext/>
        <w:pBdr>
          <w:bottom w:val="single" w:sz="6" w:space="4" w:color="999999"/>
        </w:pBdr>
        <w:spacing w:before="360" w:after="160"/>
      </w:pPr>
      <w:r>
        <w:rPr>
          <w:b/>
          <w:color w:val="003399"/>
          <w:sz w:val="24"/>
        </w:rPr>
        <w:t>AWARDS AND ADDITIONAL ACTIVITIES</w:t>
      </w:r>
    </w:p>
    <w:p w:rsidR="00C1024E" w:rsidRDefault="00B455C2">
      <w:pPr>
        <w:pStyle w:val="ListBullet"/>
        <w:spacing w:after="60"/>
      </w:pPr>
      <w:r>
        <w:t>2026: Active participant and session chair at the International Scientific Conference "EU of Gender Equality" at the Faculty of Law Osijek.</w:t>
      </w:r>
    </w:p>
    <w:p w:rsidR="00C1024E" w:rsidRDefault="00B455C2">
      <w:pPr>
        <w:pStyle w:val="ListBullet"/>
        <w:spacing w:after="60"/>
      </w:pPr>
      <w:r>
        <w:t xml:space="preserve">2026: Representative of the Croatian Association of Teachers of English (HUPE) at the </w:t>
      </w:r>
      <w:r w:rsidR="00577384">
        <w:t>‘’33</w:t>
      </w:r>
      <w:r w:rsidR="00577384" w:rsidRPr="00577384">
        <w:rPr>
          <w:vertAlign w:val="superscript"/>
        </w:rPr>
        <w:t>rd</w:t>
      </w:r>
      <w:r w:rsidR="00577384">
        <w:t xml:space="preserve"> </w:t>
      </w:r>
      <w:r>
        <w:t xml:space="preserve">BETA </w:t>
      </w:r>
      <w:r w:rsidR="00577384">
        <w:t xml:space="preserve">Annual International </w:t>
      </w:r>
      <w:r>
        <w:t xml:space="preserve">Conference and </w:t>
      </w:r>
      <w:r w:rsidR="00577384">
        <w:t>3</w:t>
      </w:r>
      <w:r w:rsidR="00577384" w:rsidRPr="00577384">
        <w:rPr>
          <w:vertAlign w:val="superscript"/>
        </w:rPr>
        <w:t>rd</w:t>
      </w:r>
      <w:r w:rsidR="00577384">
        <w:t xml:space="preserve"> Regional Central and Eastern Europe FIPLV </w:t>
      </w:r>
      <w:r>
        <w:t>Congress</w:t>
      </w:r>
      <w:r w:rsidR="00577384">
        <w:t xml:space="preserve">’’ </w:t>
      </w:r>
      <w:r>
        <w:t>in Sofia, Bulgaria.</w:t>
      </w:r>
    </w:p>
    <w:p w:rsidR="00580A60" w:rsidRPr="00580A60" w:rsidRDefault="00580A60" w:rsidP="00580A60">
      <w:pPr>
        <w:pStyle w:val="ListBullet"/>
        <w:spacing w:after="40"/>
        <w:rPr>
          <w:rFonts w:cs="Arial"/>
          <w:color w:val="auto"/>
          <w:sz w:val="20"/>
          <w:szCs w:val="20"/>
        </w:rPr>
      </w:pPr>
      <w:r w:rsidRPr="00580A60">
        <w:rPr>
          <w:rFonts w:cs="Arial"/>
          <w:szCs w:val="21"/>
        </w:rPr>
        <w:t xml:space="preserve">2026. </w:t>
      </w:r>
      <w:r>
        <w:rPr>
          <w:rFonts w:cs="Arial"/>
          <w:szCs w:val="21"/>
        </w:rPr>
        <w:t>Member of Croatian Association of LSP Teachers at Higher Education Institutions</w:t>
      </w:r>
    </w:p>
    <w:p w:rsidR="00C1024E" w:rsidRDefault="00B455C2">
      <w:pPr>
        <w:pStyle w:val="ListBullet"/>
        <w:spacing w:after="60"/>
      </w:pPr>
      <w:bookmarkStart w:id="1" w:name="_GoBack"/>
      <w:bookmarkEnd w:id="1"/>
      <w:r>
        <w:t>2022 – Present: Reviewer for the professional journal for education and teaching "Bjelovarski učitelj".</w:t>
      </w:r>
    </w:p>
    <w:p w:rsidR="00C1024E" w:rsidRDefault="00B455C2">
      <w:pPr>
        <w:pStyle w:val="ListBullet"/>
        <w:spacing w:after="60"/>
      </w:pPr>
      <w:r>
        <w:t>2022: Active participant, session chair, and member of the organizing committee of the International Scientific Conference "Global Competencies for the 21st Century" at the Faculty of Humanities and Social Sciences in Osijek.</w:t>
      </w:r>
    </w:p>
    <w:p w:rsidR="00C1024E" w:rsidRDefault="00B455C2">
      <w:pPr>
        <w:pStyle w:val="ListBullet"/>
        <w:spacing w:after="60"/>
      </w:pPr>
      <w:r>
        <w:t>2022: Recipient of the National Award for Lifelong Learning "</w:t>
      </w:r>
      <w:proofErr w:type="spellStart"/>
      <w:r>
        <w:t>Maslačak</w:t>
      </w:r>
      <w:proofErr w:type="spellEnd"/>
      <w:r>
        <w:t xml:space="preserve"> </w:t>
      </w:r>
      <w:proofErr w:type="spellStart"/>
      <w:r>
        <w:t>znanja</w:t>
      </w:r>
      <w:proofErr w:type="spellEnd"/>
      <w:r w:rsidR="00577384">
        <w:t>’’</w:t>
      </w:r>
      <w:r>
        <w:t xml:space="preserve"> for exceptional achievements in </w:t>
      </w:r>
      <w:r w:rsidR="00577384">
        <w:t xml:space="preserve">lifelong </w:t>
      </w:r>
      <w:r>
        <w:t>learning.</w:t>
      </w:r>
    </w:p>
    <w:p w:rsidR="00C1024E" w:rsidRDefault="00B455C2">
      <w:pPr>
        <w:pStyle w:val="ListBullet"/>
        <w:spacing w:after="60"/>
      </w:pPr>
      <w:r>
        <w:t>2022: Recipient of the highest recognition of the Osijek-Baranja County for outstanding achievements in professional and pedagogical work.</w:t>
      </w:r>
    </w:p>
    <w:p w:rsidR="00C1024E" w:rsidRDefault="00B455C2">
      <w:pPr>
        <w:pStyle w:val="ListBullet"/>
        <w:spacing w:after="60"/>
      </w:pPr>
      <w:r>
        <w:t>2021 – 2023: Multiple-time winner of the Award for the Most Successful Educational Workers of the Republic of Croatia (Ministry of Science, Education, and Youth).</w:t>
      </w:r>
    </w:p>
    <w:p w:rsidR="00C1024E" w:rsidRDefault="00B455C2">
      <w:pPr>
        <w:pStyle w:val="ListBullet"/>
        <w:spacing w:after="60"/>
      </w:pPr>
      <w:r>
        <w:t>2020 – Present: Author of professional and scientific papers and active participant in domestic and international scientific conferences.</w:t>
      </w:r>
    </w:p>
    <w:p w:rsidR="00C1024E" w:rsidRDefault="00B455C2">
      <w:pPr>
        <w:pStyle w:val="ListBullet"/>
        <w:spacing w:after="60"/>
      </w:pPr>
      <w:r>
        <w:t>2018 – 2024: Member of the delegation of the Republic of Croatia at the international annual eTwinning conferences; active marking of eTwinning Day and Erasmus Days.</w:t>
      </w:r>
    </w:p>
    <w:p w:rsidR="00C1024E" w:rsidRDefault="00B455C2">
      <w:pPr>
        <w:pStyle w:val="ListBullet"/>
        <w:spacing w:after="60"/>
      </w:pPr>
      <w:r>
        <w:lastRenderedPageBreak/>
        <w:t xml:space="preserve">2017 – 2024: Main coordinator of Erasmus+ and eTwinning school projects (successfully leading more than twenty international projects awarded with </w:t>
      </w:r>
      <w:r w:rsidR="003C3072">
        <w:t>N</w:t>
      </w:r>
      <w:r>
        <w:t>ational and European Quality Labels).</w:t>
      </w:r>
    </w:p>
    <w:p w:rsidR="00C1024E" w:rsidRDefault="00B455C2">
      <w:pPr>
        <w:pStyle w:val="ListBullet"/>
        <w:spacing w:after="60"/>
      </w:pPr>
      <w:r>
        <w:t>2017 – 2023: Mentor in competitions where students won first place at the state level (Student eTwinning Ambassador 2017 and English All Around 2018) as well as a high position at the state level (HUPE in Storyland 2023).</w:t>
      </w:r>
    </w:p>
    <w:p w:rsidR="00C1024E" w:rsidRDefault="00B455C2">
      <w:pPr>
        <w:pStyle w:val="ListBullet"/>
        <w:spacing w:after="60"/>
      </w:pPr>
      <w:r>
        <w:t>2016 – 2024: Member of the school self-evaluation and quality team under the Education and Teacher Training Agency (AZOO).</w:t>
      </w:r>
    </w:p>
    <w:p w:rsidR="00C1024E" w:rsidRDefault="00B455C2">
      <w:pPr>
        <w:pStyle w:val="ListBullet"/>
        <w:spacing w:after="60"/>
      </w:pPr>
      <w:r>
        <w:t>2012 – Present: Active participant in professional gatherings and a regular member of the Croatian Association of Teachers of English (HUPE).</w:t>
      </w:r>
    </w:p>
    <w:p w:rsidR="00C1024E" w:rsidRDefault="00B455C2">
      <w:pPr>
        <w:pStyle w:val="ListBullet"/>
        <w:spacing w:after="60"/>
      </w:pPr>
      <w:r>
        <w:t xml:space="preserve">2011: Erasmus </w:t>
      </w:r>
      <w:r w:rsidR="00E04F53">
        <w:t>t</w:t>
      </w:r>
      <w:r>
        <w:t>utor at the Josip Juraj Strossmayer University in Osijek.</w:t>
      </w:r>
    </w:p>
    <w:p w:rsidR="00C1024E" w:rsidRDefault="00B455C2">
      <w:pPr>
        <w:pStyle w:val="ListBullet"/>
        <w:spacing w:after="60"/>
      </w:pPr>
      <w:r>
        <w:t>2010: Active participa</w:t>
      </w:r>
      <w:r w:rsidR="00E04F53">
        <w:t>nt</w:t>
      </w:r>
      <w:r>
        <w:t xml:space="preserve"> in the International Day at the University of Augsburg – </w:t>
      </w:r>
      <w:r w:rsidR="00E04F53">
        <w:t xml:space="preserve">awarded </w:t>
      </w:r>
      <w:r>
        <w:t>special contribution and recognition for the promotion of Croatian language and culture.</w:t>
      </w:r>
    </w:p>
    <w:p w:rsidR="00C1024E" w:rsidRDefault="00B455C2">
      <w:pPr>
        <w:pStyle w:val="ListBullet"/>
        <w:spacing w:after="60"/>
      </w:pPr>
      <w:r>
        <w:t>2005 – Present: Continuous professional work in translation and proofreading from English and German into Croatian and vice versa.</w:t>
      </w:r>
    </w:p>
    <w:p w:rsidR="00D2437E" w:rsidRDefault="00D2437E" w:rsidP="00D2437E">
      <w:pPr>
        <w:pStyle w:val="ListBullet"/>
        <w:numPr>
          <w:ilvl w:val="0"/>
          <w:numId w:val="0"/>
        </w:numPr>
        <w:spacing w:after="60"/>
      </w:pPr>
    </w:p>
    <w:p w:rsidR="00D2437E" w:rsidRPr="00D2437E" w:rsidRDefault="00D2437E" w:rsidP="00D2437E">
      <w:pPr>
        <w:keepNext/>
        <w:pBdr>
          <w:bottom w:val="single" w:sz="6" w:space="4" w:color="003087"/>
        </w:pBdr>
        <w:spacing w:before="360" w:after="120"/>
        <w:rPr>
          <w:b/>
          <w:color w:val="003087"/>
          <w:sz w:val="24"/>
          <w:szCs w:val="24"/>
        </w:rPr>
      </w:pPr>
      <w:r w:rsidRPr="00D2437E">
        <w:rPr>
          <w:b/>
          <w:color w:val="003087"/>
          <w:sz w:val="24"/>
          <w:szCs w:val="24"/>
        </w:rPr>
        <w:t>PROJECTS</w:t>
      </w:r>
    </w:p>
    <w:p w:rsidR="00D2437E" w:rsidRDefault="00D2437E" w:rsidP="00D2437E">
      <w:pPr>
        <w:spacing w:after="0" w:line="240" w:lineRule="auto"/>
        <w:rPr>
          <w:rFonts w:eastAsia="Times New Roman" w:cs="Arial"/>
          <w:color w:val="auto"/>
          <w:sz w:val="20"/>
          <w:szCs w:val="20"/>
          <w:lang w:val="hr-HR" w:eastAsia="hr-HR"/>
        </w:rPr>
      </w:pPr>
      <w:r w:rsidRPr="00D2437E">
        <w:rPr>
          <w:rFonts w:ascii="Times New Roman" w:eastAsia="Times New Roman" w:hAnsi="Symbol" w:cs="Times New Roman"/>
          <w:color w:val="auto"/>
          <w:sz w:val="24"/>
          <w:szCs w:val="24"/>
          <w:lang w:val="hr-HR" w:eastAsia="hr-HR"/>
        </w:rPr>
        <w:t></w:t>
      </w:r>
      <w:r w:rsidRPr="00D2437E">
        <w:rPr>
          <w:rFonts w:ascii="Times New Roman" w:eastAsia="Times New Roman" w:hAnsi="Times New Roman" w:cs="Times New Roman"/>
          <w:color w:val="auto"/>
          <w:sz w:val="24"/>
          <w:szCs w:val="24"/>
          <w:lang w:val="hr-HR" w:eastAsia="hr-HR"/>
        </w:rPr>
        <w:t xml:space="preserve">  </w:t>
      </w:r>
      <w:r>
        <w:rPr>
          <w:rFonts w:ascii="Times New Roman" w:eastAsia="Times New Roman" w:hAnsi="Times New Roman" w:cs="Times New Roman"/>
          <w:color w:val="auto"/>
          <w:sz w:val="24"/>
          <w:szCs w:val="24"/>
          <w:lang w:val="hr-HR" w:eastAsia="hr-HR"/>
        </w:rPr>
        <w:t xml:space="preserve">  </w:t>
      </w:r>
      <w:r w:rsidRPr="00D2437E">
        <w:rPr>
          <w:rFonts w:eastAsia="Times New Roman" w:cs="Arial"/>
          <w:bCs/>
          <w:color w:val="auto"/>
          <w:sz w:val="20"/>
          <w:szCs w:val="20"/>
          <w:lang w:val="hr-HR" w:eastAsia="hr-HR"/>
        </w:rPr>
        <w:t>2025 – present</w:t>
      </w:r>
      <w:r w:rsidRPr="00D2437E">
        <w:rPr>
          <w:rFonts w:eastAsia="Times New Roman" w:cs="Arial"/>
          <w:color w:val="auto"/>
          <w:sz w:val="20"/>
          <w:szCs w:val="20"/>
          <w:lang w:val="hr-HR" w:eastAsia="hr-HR"/>
        </w:rPr>
        <w:t xml:space="preserve"> (planned project duration is three years). Project participant in "Labo</w:t>
      </w:r>
      <w:r>
        <w:rPr>
          <w:rFonts w:eastAsia="Times New Roman" w:cs="Arial"/>
          <w:color w:val="auto"/>
          <w:sz w:val="20"/>
          <w:szCs w:val="20"/>
          <w:lang w:val="hr-HR" w:eastAsia="hr-HR"/>
        </w:rPr>
        <w:t>u</w:t>
      </w:r>
      <w:r w:rsidRPr="00D2437E">
        <w:rPr>
          <w:rFonts w:eastAsia="Times New Roman" w:cs="Arial"/>
          <w:color w:val="auto"/>
          <w:sz w:val="20"/>
          <w:szCs w:val="20"/>
          <w:lang w:val="hr-HR" w:eastAsia="hr-HR"/>
        </w:rPr>
        <w:t xml:space="preserve">r and Social </w:t>
      </w:r>
      <w:r>
        <w:rPr>
          <w:rFonts w:eastAsia="Times New Roman" w:cs="Arial"/>
          <w:color w:val="auto"/>
          <w:sz w:val="20"/>
          <w:szCs w:val="20"/>
          <w:lang w:val="hr-HR" w:eastAsia="hr-HR"/>
        </w:rPr>
        <w:t xml:space="preserve">  </w:t>
      </w:r>
    </w:p>
    <w:p w:rsidR="00D2437E" w:rsidRDefault="00D2437E" w:rsidP="00D2437E">
      <w:pPr>
        <w:spacing w:after="0" w:line="240" w:lineRule="auto"/>
        <w:rPr>
          <w:rFonts w:eastAsia="Times New Roman" w:cs="Arial"/>
          <w:color w:val="auto"/>
          <w:sz w:val="20"/>
          <w:szCs w:val="20"/>
          <w:lang w:val="hr-HR" w:eastAsia="hr-HR"/>
        </w:rPr>
      </w:pPr>
      <w:r>
        <w:rPr>
          <w:rFonts w:eastAsia="Times New Roman" w:cs="Arial"/>
          <w:color w:val="auto"/>
          <w:sz w:val="20"/>
          <w:szCs w:val="20"/>
          <w:lang w:val="hr-HR" w:eastAsia="hr-HR"/>
        </w:rPr>
        <w:t xml:space="preserve">      </w:t>
      </w:r>
      <w:r w:rsidRPr="00D2437E">
        <w:rPr>
          <w:rFonts w:eastAsia="Times New Roman" w:cs="Arial"/>
          <w:color w:val="auto"/>
          <w:sz w:val="20"/>
          <w:szCs w:val="20"/>
          <w:lang w:val="hr-HR" w:eastAsia="hr-HR"/>
        </w:rPr>
        <w:t xml:space="preserve">Law and Social Work for a Resilient and Sustainable </w:t>
      </w:r>
      <w:r>
        <w:rPr>
          <w:rFonts w:eastAsia="Times New Roman" w:cs="Arial"/>
          <w:color w:val="auto"/>
          <w:sz w:val="20"/>
          <w:szCs w:val="20"/>
          <w:lang w:val="hr-HR" w:eastAsia="hr-HR"/>
        </w:rPr>
        <w:t xml:space="preserve">Society of the </w:t>
      </w:r>
      <w:r w:rsidRPr="00D2437E">
        <w:rPr>
          <w:rFonts w:eastAsia="Times New Roman" w:cs="Arial"/>
          <w:color w:val="auto"/>
          <w:sz w:val="20"/>
          <w:szCs w:val="20"/>
          <w:lang w:val="hr-HR" w:eastAsia="hr-HR"/>
        </w:rPr>
        <w:t xml:space="preserve">21st Century" (OSOR21), </w:t>
      </w:r>
    </w:p>
    <w:p w:rsidR="00D2437E" w:rsidRPr="00D2437E" w:rsidRDefault="00D2437E" w:rsidP="00D2437E">
      <w:pPr>
        <w:spacing w:after="0" w:line="240" w:lineRule="auto"/>
        <w:rPr>
          <w:rFonts w:eastAsia="Times New Roman" w:cs="Arial"/>
          <w:color w:val="auto"/>
          <w:sz w:val="20"/>
          <w:szCs w:val="20"/>
          <w:lang w:val="hr-HR" w:eastAsia="hr-HR"/>
        </w:rPr>
      </w:pPr>
      <w:r>
        <w:rPr>
          <w:rFonts w:eastAsia="Times New Roman" w:cs="Arial"/>
          <w:color w:val="auto"/>
          <w:sz w:val="20"/>
          <w:szCs w:val="20"/>
          <w:lang w:val="hr-HR" w:eastAsia="hr-HR"/>
        </w:rPr>
        <w:t xml:space="preserve">      </w:t>
      </w:r>
      <w:r w:rsidRPr="00D2437E">
        <w:rPr>
          <w:rFonts w:eastAsia="Times New Roman" w:cs="Arial"/>
          <w:color w:val="auto"/>
          <w:sz w:val="20"/>
          <w:szCs w:val="20"/>
          <w:lang w:val="hr-HR" w:eastAsia="hr-HR"/>
        </w:rPr>
        <w:t>project leader Prof. Mario Vinković, PhD, Faculty of Law Osijek.</w:t>
      </w:r>
    </w:p>
    <w:p w:rsidR="00D2437E" w:rsidRDefault="00D2437E" w:rsidP="00D2437E">
      <w:pPr>
        <w:pStyle w:val="ListBullet"/>
        <w:spacing w:after="40"/>
        <w:rPr>
          <w:rFonts w:cs="Arial"/>
          <w:sz w:val="20"/>
          <w:szCs w:val="20"/>
        </w:rPr>
      </w:pPr>
      <w:r w:rsidRPr="00D2437E">
        <w:rPr>
          <w:rFonts w:eastAsia="Times New Roman" w:cs="Arial"/>
          <w:bCs/>
          <w:color w:val="auto"/>
          <w:sz w:val="20"/>
          <w:szCs w:val="20"/>
          <w:lang w:val="hr-HR" w:eastAsia="hr-HR"/>
        </w:rPr>
        <w:t>2017 – 2023</w:t>
      </w:r>
      <w:r w:rsidRPr="00D2437E">
        <w:rPr>
          <w:rFonts w:eastAsia="Times New Roman" w:cs="Arial"/>
          <w:color w:val="auto"/>
          <w:sz w:val="20"/>
          <w:szCs w:val="20"/>
          <w:lang w:val="hr-HR" w:eastAsia="hr-HR"/>
        </w:rPr>
        <w:t xml:space="preserve">. International </w:t>
      </w:r>
      <w:r>
        <w:rPr>
          <w:rFonts w:eastAsia="Times New Roman" w:cs="Arial"/>
          <w:color w:val="auto"/>
          <w:sz w:val="20"/>
          <w:szCs w:val="20"/>
          <w:lang w:val="hr-HR" w:eastAsia="hr-HR"/>
        </w:rPr>
        <w:t>online</w:t>
      </w:r>
      <w:r w:rsidRPr="00D2437E">
        <w:rPr>
          <w:rFonts w:eastAsia="Times New Roman" w:cs="Arial"/>
          <w:color w:val="auto"/>
          <w:sz w:val="20"/>
          <w:szCs w:val="20"/>
          <w:lang w:val="hr-HR" w:eastAsia="hr-HR"/>
        </w:rPr>
        <w:t xml:space="preserve"> projects awarded with National and European Quality Labels.</w:t>
      </w:r>
    </w:p>
    <w:p w:rsidR="00D2437E" w:rsidRPr="00D2437E" w:rsidRDefault="00D2437E" w:rsidP="00D2437E">
      <w:pPr>
        <w:pStyle w:val="ListBullet"/>
        <w:numPr>
          <w:ilvl w:val="0"/>
          <w:numId w:val="0"/>
        </w:numPr>
        <w:spacing w:after="40"/>
        <w:ind w:left="360"/>
        <w:rPr>
          <w:rFonts w:cs="Arial"/>
          <w:sz w:val="20"/>
          <w:szCs w:val="20"/>
        </w:rPr>
      </w:pPr>
    </w:p>
    <w:p w:rsidR="00C1024E" w:rsidRDefault="00B455C2">
      <w:pPr>
        <w:keepNext/>
        <w:pBdr>
          <w:bottom w:val="single" w:sz="6" w:space="4" w:color="999999"/>
        </w:pBdr>
        <w:spacing w:before="360" w:after="160"/>
      </w:pPr>
      <w:r>
        <w:rPr>
          <w:b/>
          <w:color w:val="003399"/>
          <w:sz w:val="24"/>
        </w:rPr>
        <w:t>ACTIVE PARTICIPATION IN CONFERENCES</w:t>
      </w:r>
    </w:p>
    <w:p w:rsidR="00C1024E" w:rsidRDefault="00B455C2">
      <w:pPr>
        <w:pStyle w:val="ListBullet"/>
        <w:spacing w:after="80"/>
      </w:pPr>
      <w:r>
        <w:rPr>
          <w:b/>
        </w:rPr>
        <w:t>Boras, M.</w:t>
      </w:r>
      <w:r>
        <w:t xml:space="preserve"> Gender Equality in EFL Curricula in Secondary Schools in the Republic of Croatia as an EU Country. International Scientific Conference "EU of Gender Equality", presentation, Faculty of Law Osijek, September 24, 2026.</w:t>
      </w:r>
    </w:p>
    <w:p w:rsidR="00C1024E" w:rsidRDefault="00B455C2">
      <w:pPr>
        <w:pStyle w:val="ListBullet"/>
        <w:spacing w:after="80"/>
      </w:pPr>
      <w:r>
        <w:rPr>
          <w:b/>
        </w:rPr>
        <w:t>Boras, M.</w:t>
      </w:r>
      <w:r>
        <w:t xml:space="preserve"> Foreign Language Teaching from Young Learners to University Students: Expanding Perspectives, Enriching Practices. International Conference and Congress "33rd BETA Annual International Conference and 3rd Regional Central and Eastern Europe FIPLV Congress", presentation, University of National and World Economy, Sofia, Bulgaria, September 11–13, 2026.</w:t>
      </w:r>
    </w:p>
    <w:p w:rsidR="00C1024E" w:rsidRDefault="00B455C2">
      <w:pPr>
        <w:pStyle w:val="ListBullet"/>
        <w:spacing w:after="80"/>
      </w:pPr>
      <w:r>
        <w:rPr>
          <w:b/>
        </w:rPr>
        <w:t>Boras, M.</w:t>
      </w:r>
      <w:r>
        <w:t xml:space="preserve"> The Representation of Intercultural Content in English Language Teaching. Science Week, presentation, </w:t>
      </w:r>
      <w:bookmarkStart w:id="2" w:name="_Hlk241450265"/>
      <w:r>
        <w:t>Faculty of Humanities and Social Sciences in Osijek</w:t>
      </w:r>
      <w:bookmarkEnd w:id="2"/>
      <w:r>
        <w:t>, February 5–9, 2024.</w:t>
      </w:r>
    </w:p>
    <w:p w:rsidR="00C1024E" w:rsidRDefault="00B455C2">
      <w:pPr>
        <w:pStyle w:val="ListBullet"/>
        <w:spacing w:after="80"/>
      </w:pPr>
      <w:r>
        <w:rPr>
          <w:b/>
        </w:rPr>
        <w:t>Boras, M.</w:t>
      </w:r>
      <w:r>
        <w:t xml:space="preserve"> Interculturalism in Foreign Language Teaching. PhD Student Days: Interdisciplinarity of Education, presentation, Faculty of Education in Osijek, October 6 and 7, 2023.</w:t>
      </w:r>
    </w:p>
    <w:p w:rsidR="00C1024E" w:rsidRDefault="00B455C2">
      <w:pPr>
        <w:pStyle w:val="ListBullet"/>
        <w:spacing w:after="80"/>
      </w:pPr>
      <w:r>
        <w:rPr>
          <w:b/>
        </w:rPr>
        <w:t>Boras, M.</w:t>
      </w:r>
      <w:r>
        <w:t xml:space="preserve"> To SOL or not to SOL – is it a question? 31st Annual International HUPE Conference, presentation, Poreč, October 20.-22. O</w:t>
      </w:r>
      <w:r w:rsidR="00520CCF">
        <w:t>c</w:t>
      </w:r>
      <w:r>
        <w:t>tober 2023.</w:t>
      </w:r>
    </w:p>
    <w:p w:rsidR="00C1024E" w:rsidRDefault="00B455C2">
      <w:pPr>
        <w:pStyle w:val="ListBullet"/>
        <w:spacing w:after="80"/>
      </w:pPr>
      <w:r>
        <w:rPr>
          <w:b/>
        </w:rPr>
        <w:t>Boras, M.</w:t>
      </w:r>
      <w:r>
        <w:t xml:space="preserve"> Montessori Education and Practice: a Systematic Review of Literature Published from 2013 to 2023. International Scientific Conference 20th Mate Demarin Days: Diversity and Interdisciplinarity in Education, presentation, Faculty of Education in Pula, April 20 and 21, 2023.</w:t>
      </w:r>
    </w:p>
    <w:p w:rsidR="00C1024E" w:rsidRDefault="00B455C2">
      <w:pPr>
        <w:pStyle w:val="ListBullet"/>
        <w:spacing w:after="80"/>
      </w:pPr>
      <w:r>
        <w:rPr>
          <w:b/>
        </w:rPr>
        <w:lastRenderedPageBreak/>
        <w:t>Boras, M.</w:t>
      </w:r>
      <w:r>
        <w:t xml:space="preserve"> The Representation of Intercultural Content in </w:t>
      </w:r>
      <w:r w:rsidR="00724977">
        <w:t>Foreign</w:t>
      </w:r>
      <w:r>
        <w:t xml:space="preserve"> Language Teaching. Science Week: Doctoral Round, lecture and presentation, Faculty of Humanities and Social Sciences Osijek, February 6–10, 2023.</w:t>
      </w:r>
    </w:p>
    <w:p w:rsidR="00C1024E" w:rsidRDefault="00B455C2" w:rsidP="00520CCF">
      <w:pPr>
        <w:pStyle w:val="ListBullet"/>
        <w:spacing w:after="80"/>
      </w:pPr>
      <w:r>
        <w:rPr>
          <w:b/>
        </w:rPr>
        <w:t>Boras, M.</w:t>
      </w:r>
      <w:r>
        <w:t xml:space="preserve">, Božučanin, K., Galić, S. Global Competencies in Education: a Systematic Review of Literature. International scientific conference Global competencies for the 21st century, presentation, </w:t>
      </w:r>
      <w:r w:rsidR="00520CCF">
        <w:t xml:space="preserve">Faculty of Humanities and Social Sciences in Osijek, </w:t>
      </w:r>
      <w:r>
        <w:t>November 14 and 15, 2022.</w:t>
      </w:r>
    </w:p>
    <w:p w:rsidR="00C1024E" w:rsidRDefault="00B455C2">
      <w:pPr>
        <w:pStyle w:val="ListBullet"/>
        <w:spacing w:after="80"/>
      </w:pPr>
      <w:r>
        <w:rPr>
          <w:b/>
        </w:rPr>
        <w:t>Boras, M.</w:t>
      </w:r>
      <w:r>
        <w:t xml:space="preserve"> Sustainable Education for Future Generations. 15th annual International Conference of Education, Research and Innovation, presentation, online, November 7–9, 2022.</w:t>
      </w:r>
    </w:p>
    <w:p w:rsidR="00C1024E" w:rsidRDefault="00B455C2" w:rsidP="00520CCF">
      <w:pPr>
        <w:pStyle w:val="ListBullet"/>
        <w:spacing w:after="80"/>
      </w:pPr>
      <w:r>
        <w:rPr>
          <w:b/>
        </w:rPr>
        <w:t>Boras, M.</w:t>
      </w:r>
      <w:r>
        <w:t xml:space="preserve"> Teaching about Stereotypes on Examples of American Popculture. Breaking Stereotypes in American Popular Culture, presentation, </w:t>
      </w:r>
      <w:bookmarkStart w:id="3" w:name="_Hlk241450597"/>
      <w:r w:rsidR="00520CCF">
        <w:t>Faculty of Humanities and Social Sciences in Osijek</w:t>
      </w:r>
      <w:bookmarkEnd w:id="3"/>
      <w:r w:rsidR="00520CCF">
        <w:t xml:space="preserve">, </w:t>
      </w:r>
      <w:r>
        <w:t>October 9 and 10, 2022.</w:t>
      </w:r>
    </w:p>
    <w:p w:rsidR="00C1024E" w:rsidRDefault="00B455C2" w:rsidP="00251D86">
      <w:pPr>
        <w:pStyle w:val="ListBullet"/>
        <w:spacing w:after="80"/>
      </w:pPr>
      <w:r>
        <w:rPr>
          <w:b/>
        </w:rPr>
        <w:t>Boras, M.</w:t>
      </w:r>
      <w:r>
        <w:t xml:space="preserve"> Open Curriculum as the Future of Education</w:t>
      </w:r>
      <w:r w:rsidR="00D90158">
        <w:t>, PhD Student Days</w:t>
      </w:r>
      <w:r>
        <w:t xml:space="preserve"> 2022., presentation, </w:t>
      </w:r>
      <w:bookmarkStart w:id="4" w:name="_Hlk241450547"/>
      <w:r w:rsidR="00251D86">
        <w:t>Faculty of Education in Osijek</w:t>
      </w:r>
      <w:bookmarkEnd w:id="4"/>
      <w:r>
        <w:t>, October 7 and 8, 2022.</w:t>
      </w:r>
    </w:p>
    <w:p w:rsidR="00C1024E" w:rsidRDefault="00B455C2" w:rsidP="00B819A8">
      <w:pPr>
        <w:pStyle w:val="ListBullet"/>
        <w:spacing w:after="80"/>
      </w:pPr>
      <w:r>
        <w:rPr>
          <w:b/>
        </w:rPr>
        <w:t>Boras, M.</w:t>
      </w:r>
      <w:r>
        <w:t xml:space="preserve"> A Green Step for a Sustainable Future. International Doctoral Conference Sustainable Development Challenges of the Future in Research, presentation, </w:t>
      </w:r>
      <w:r w:rsidR="00251D86">
        <w:t>Faculty of Law</w:t>
      </w:r>
      <w:r>
        <w:t xml:space="preserve"> Osijek and </w:t>
      </w:r>
      <w:r w:rsidR="00B819A8">
        <w:t>Doctoral school of the University of Osijek</w:t>
      </w:r>
      <w:r>
        <w:t>, May 26 and 27, 2022.</w:t>
      </w:r>
    </w:p>
    <w:p w:rsidR="00C1024E" w:rsidRDefault="00B455C2" w:rsidP="00B1171E">
      <w:pPr>
        <w:pStyle w:val="ListBullet"/>
        <w:spacing w:after="80"/>
      </w:pPr>
      <w:r>
        <w:rPr>
          <w:b/>
        </w:rPr>
        <w:t>Boras, M.</w:t>
      </w:r>
      <w:r>
        <w:t xml:space="preserve"> Professional Continuous Teacher Education by Participating in Online International Projects as a Means of Future Education. Didactic Challenges IV, presentation, </w:t>
      </w:r>
      <w:r w:rsidR="00B1171E">
        <w:t>Faculty of Education in Osijek</w:t>
      </w:r>
      <w:r>
        <w:t>, May 26 and 27, 2022.</w:t>
      </w:r>
    </w:p>
    <w:p w:rsidR="00C1024E" w:rsidRDefault="00B455C2">
      <w:pPr>
        <w:pStyle w:val="ListBullet"/>
        <w:spacing w:after="80"/>
      </w:pPr>
      <w:r>
        <w:rPr>
          <w:b/>
        </w:rPr>
        <w:t>Boras, M.</w:t>
      </w:r>
      <w:r>
        <w:t xml:space="preserve"> Immersive Technology in Education. 1st International Scientific Conference ICT in Life, presentation, online, May 13, 2022.</w:t>
      </w:r>
    </w:p>
    <w:p w:rsidR="00C1024E" w:rsidRDefault="00B455C2">
      <w:pPr>
        <w:pStyle w:val="ListBullet"/>
        <w:spacing w:after="80"/>
      </w:pPr>
      <w:r>
        <w:rPr>
          <w:b/>
        </w:rPr>
        <w:t>Boras, M.</w:t>
      </w:r>
      <w:r>
        <w:t xml:space="preserve"> Augmented Reality in the Classroom. 16th annual International Technology, Education and Development Conference, presentation, online, March 7–8, 2022.</w:t>
      </w:r>
    </w:p>
    <w:p w:rsidR="00C1024E" w:rsidRDefault="00B455C2" w:rsidP="00B1171E">
      <w:pPr>
        <w:pStyle w:val="ListBullet"/>
        <w:spacing w:after="80"/>
      </w:pPr>
      <w:r>
        <w:rPr>
          <w:b/>
        </w:rPr>
        <w:t>Boras, M.</w:t>
      </w:r>
      <w:r>
        <w:t xml:space="preserve"> Intercultural Competence of Foreign Language Teachers. Science Week, presentation, </w:t>
      </w:r>
      <w:r w:rsidR="00B1171E">
        <w:t>Faculty of Humanities and Social Sciences in Osijek</w:t>
      </w:r>
      <w:r>
        <w:t>, February 7–11, 2022.</w:t>
      </w:r>
    </w:p>
    <w:p w:rsidR="00C1024E" w:rsidRDefault="00B455C2">
      <w:pPr>
        <w:pStyle w:val="ListBullet"/>
        <w:spacing w:after="80"/>
      </w:pPr>
      <w:r>
        <w:rPr>
          <w:b/>
        </w:rPr>
        <w:t>Boras, M.</w:t>
      </w:r>
      <w:r>
        <w:t xml:space="preserve"> The Impact of Participation in Online International Projects on Learners' Motivation in Second Language Acquisition. 13th annual International Conference on Education and New Learning Technologies, presentation and poster, online, July 5–6, 2021.</w:t>
      </w:r>
    </w:p>
    <w:p w:rsidR="00C1024E" w:rsidRDefault="00B455C2">
      <w:pPr>
        <w:pStyle w:val="ListBullet"/>
        <w:spacing w:after="80"/>
      </w:pPr>
      <w:r>
        <w:rPr>
          <w:b/>
        </w:rPr>
        <w:t>Boras, M.</w:t>
      </w:r>
      <w:r>
        <w:t xml:space="preserve"> Prezi Tool in Digital Education. 15th Pan-European Conference on Digital Education, presentation, online, June 24, 2021.</w:t>
      </w:r>
    </w:p>
    <w:p w:rsidR="00C1024E" w:rsidRDefault="00B455C2">
      <w:pPr>
        <w:pStyle w:val="ListBullet"/>
        <w:spacing w:after="80"/>
      </w:pPr>
      <w:r>
        <w:rPr>
          <w:b/>
        </w:rPr>
        <w:t>Boras, M.</w:t>
      </w:r>
      <w:r>
        <w:t xml:space="preserve"> Professional Development for 21st Century Teachers. ATEE-EDITE-ELTE Conference for Early-Stage Researchers ''Research in Teacher Education – the Next Generation'', presentation, online, June 11, 2021.</w:t>
      </w:r>
    </w:p>
    <w:p w:rsidR="00C1024E" w:rsidRDefault="00B455C2">
      <w:pPr>
        <w:pStyle w:val="ListBullet"/>
        <w:spacing w:after="80"/>
      </w:pPr>
      <w:r>
        <w:rPr>
          <w:b/>
        </w:rPr>
        <w:t>Boras, M.</w:t>
      </w:r>
      <w:r>
        <w:t xml:space="preserve"> The eTwinning Platform as a Means of Connecting Peers</w:t>
      </w:r>
      <w:r w:rsidR="00B1171E">
        <w:t xml:space="preserve"> </w:t>
      </w:r>
      <w:r>
        <w:t>(presentation) and</w:t>
      </w:r>
      <w:r w:rsidR="00216E59">
        <w:t xml:space="preserve"> </w:t>
      </w:r>
      <w:r>
        <w:t>Supporting Children in an Online Environment during COVID-19 (poster),</w:t>
      </w:r>
      <w:r w:rsidR="0042497A">
        <w:t xml:space="preserve"> International conference ‘’Prevention for creating a non-violent culture’’</w:t>
      </w:r>
      <w:r>
        <w:t>, online, May 28. – 29. 2021.</w:t>
      </w:r>
    </w:p>
    <w:p w:rsidR="00C1024E" w:rsidRDefault="00B455C2">
      <w:pPr>
        <w:pStyle w:val="ListBullet"/>
        <w:spacing w:after="80"/>
      </w:pPr>
      <w:r>
        <w:rPr>
          <w:b/>
        </w:rPr>
        <w:t>Boras, M.</w:t>
      </w:r>
      <w:r>
        <w:t>, Stojanac, M., Vukašinović, A. Supporting Children and Parents during Covid-19</w:t>
      </w:r>
      <w:r w:rsidR="0042497A">
        <w:t>.</w:t>
      </w:r>
      <w:r>
        <w:t xml:space="preserve"> Scientific conference ‘’The effect of the pandemic in the business sector, discussion, </w:t>
      </w:r>
      <w:proofErr w:type="spellStart"/>
      <w:r>
        <w:t>Slatina</w:t>
      </w:r>
      <w:proofErr w:type="spellEnd"/>
      <w:r>
        <w:t>, May 13. – 14. 2021.</w:t>
      </w:r>
    </w:p>
    <w:p w:rsidR="00C1024E" w:rsidRDefault="00B455C2">
      <w:pPr>
        <w:spacing w:before="240"/>
      </w:pPr>
      <w:r>
        <w:rPr>
          <w:i/>
        </w:rPr>
        <w:t xml:space="preserve">In addition to the above, numerous professional lectures and workshops were held at county, inter-county, and national professional councils and gatherings for teachers of English and German as foreign languages in the Republic of Croatia. </w:t>
      </w:r>
    </w:p>
    <w:sectPr w:rsidR="00C1024E"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FD3"/>
    <w:rsid w:val="001003A9"/>
    <w:rsid w:val="0015074B"/>
    <w:rsid w:val="0019154C"/>
    <w:rsid w:val="00216E59"/>
    <w:rsid w:val="00251D86"/>
    <w:rsid w:val="0029639D"/>
    <w:rsid w:val="00326F90"/>
    <w:rsid w:val="00335595"/>
    <w:rsid w:val="00383471"/>
    <w:rsid w:val="003C3072"/>
    <w:rsid w:val="0042497A"/>
    <w:rsid w:val="00520CCF"/>
    <w:rsid w:val="00541593"/>
    <w:rsid w:val="00577384"/>
    <w:rsid w:val="00580A60"/>
    <w:rsid w:val="00606717"/>
    <w:rsid w:val="00724977"/>
    <w:rsid w:val="0074774B"/>
    <w:rsid w:val="00767585"/>
    <w:rsid w:val="00AA1D8D"/>
    <w:rsid w:val="00B1171E"/>
    <w:rsid w:val="00B35AC7"/>
    <w:rsid w:val="00B455C2"/>
    <w:rsid w:val="00B47730"/>
    <w:rsid w:val="00B57C0D"/>
    <w:rsid w:val="00B819A8"/>
    <w:rsid w:val="00BE2828"/>
    <w:rsid w:val="00C1024E"/>
    <w:rsid w:val="00C45443"/>
    <w:rsid w:val="00CB0664"/>
    <w:rsid w:val="00D231AF"/>
    <w:rsid w:val="00D2437E"/>
    <w:rsid w:val="00D571C6"/>
    <w:rsid w:val="00D90158"/>
    <w:rsid w:val="00DC3FEA"/>
    <w:rsid w:val="00E04F53"/>
    <w:rsid w:val="00F206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AA2DA"/>
  <w14:defaultImageDpi w14:val="300"/>
  <w15:docId w15:val="{69B2ACD5-FBC3-4499-8A7B-001BC69C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hAnsi="Arial"/>
      <w:color w:val="333333"/>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inqyif">
    <w:name w:val="inqyif"/>
    <w:basedOn w:val="DefaultParagraphFont"/>
    <w:rsid w:val="00D24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57820">
      <w:bodyDiv w:val="1"/>
      <w:marLeft w:val="0"/>
      <w:marRight w:val="0"/>
      <w:marTop w:val="0"/>
      <w:marBottom w:val="0"/>
      <w:divBdr>
        <w:top w:val="none" w:sz="0" w:space="0" w:color="auto"/>
        <w:left w:val="none" w:sz="0" w:space="0" w:color="auto"/>
        <w:bottom w:val="none" w:sz="0" w:space="0" w:color="auto"/>
        <w:right w:val="none" w:sz="0" w:space="0" w:color="auto"/>
      </w:divBdr>
    </w:div>
    <w:div w:id="1228343759">
      <w:bodyDiv w:val="1"/>
      <w:marLeft w:val="0"/>
      <w:marRight w:val="0"/>
      <w:marTop w:val="0"/>
      <w:marBottom w:val="0"/>
      <w:divBdr>
        <w:top w:val="none" w:sz="0" w:space="0" w:color="auto"/>
        <w:left w:val="none" w:sz="0" w:space="0" w:color="auto"/>
        <w:bottom w:val="none" w:sz="0" w:space="0" w:color="auto"/>
        <w:right w:val="none" w:sz="0" w:space="0" w:color="auto"/>
      </w:divBdr>
    </w:div>
    <w:div w:id="15737827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CBF16-9AFB-47A5-95D1-430D6C772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2157</Words>
  <Characters>12301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Matko Boras</cp:lastModifiedBy>
  <cp:revision>4</cp:revision>
  <dcterms:created xsi:type="dcterms:W3CDTF">2026-09-28T22:34:00Z</dcterms:created>
  <dcterms:modified xsi:type="dcterms:W3CDTF">2026-09-28T23:15:00Z</dcterms:modified>
  <cp:category/>
</cp:coreProperties>
</file>