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6919B8" w:rsidP="7C074359" w:rsidRDefault="4F6919B8" w14:paraId="6982FD50" w14:textId="2821EFFF">
      <w:pPr>
        <w:jc w:val="center"/>
        <w:rPr>
          <w:rFonts w:ascii="Corbel" w:hAnsi="Corbel" w:eastAsia="Corbel" w:cs="Corbel"/>
          <w:b w:val="1"/>
          <w:bCs w:val="1"/>
          <w:noProof w:val="0"/>
          <w:color w:val="4C1973"/>
          <w:sz w:val="28"/>
          <w:szCs w:val="28"/>
          <w:lang w:val="en-US"/>
        </w:rPr>
      </w:pP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sz w:val="28"/>
          <w:szCs w:val="28"/>
          <w:lang w:val="en-US"/>
        </w:rPr>
        <w:t>WORKSHOP</w:t>
      </w:r>
      <w:bookmarkStart w:name="_GoBack" w:id="0"/>
      <w:bookmarkEnd w:id="0"/>
    </w:p>
    <w:p w:rsidR="4F6919B8" w:rsidP="7C074359" w:rsidRDefault="4F6919B8" w14:paraId="48B4A84E" w14:textId="3EF55515">
      <w:pPr>
        <w:jc w:val="center"/>
        <w:rPr>
          <w:rFonts w:ascii="Corbel" w:hAnsi="Corbel" w:eastAsia="Corbel" w:cs="Corbel"/>
          <w:b w:val="1"/>
          <w:bCs w:val="1"/>
          <w:noProof w:val="0"/>
          <w:color w:val="4C1973"/>
          <w:sz w:val="28"/>
          <w:szCs w:val="28"/>
          <w:lang w:val="en-US"/>
        </w:rPr>
      </w:pP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sz w:val="28"/>
          <w:szCs w:val="28"/>
          <w:lang w:val="en-US"/>
        </w:rPr>
        <w:t>LEGAL AID AND PRO BONO</w:t>
      </w:r>
    </w:p>
    <w:p w:rsidR="4F6919B8" w:rsidP="7C074359" w:rsidRDefault="4F6919B8" w14:paraId="57EBE6DA" w14:textId="66A0C012">
      <w:pPr>
        <w:pStyle w:val="Normal"/>
        <w:ind w:left="0"/>
        <w:rPr>
          <w:rFonts w:ascii="Corbel" w:hAnsi="Corbel" w:eastAsia="Corbel" w:cs="Corbel"/>
          <w:noProof w:val="0"/>
          <w:lang w:val="en-US"/>
        </w:rPr>
      </w:pPr>
      <w:r w:rsidRPr="7C074359" w:rsidR="19BB141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Lecturer</w:t>
      </w:r>
      <w:r w:rsidRPr="7C074359" w:rsidR="19BB141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  <w:r w:rsidRPr="7C074359" w:rsidR="19BB141B">
        <w:rPr>
          <w:rFonts w:ascii="Corbel" w:hAnsi="Corbel" w:eastAsia="Corbel" w:cs="Corbel"/>
          <w:noProof w:val="0"/>
          <w:color w:val="4C1973"/>
          <w:lang w:val="en-US"/>
        </w:rPr>
        <w:t xml:space="preserve"> </w:t>
      </w:r>
      <w:r w:rsidRPr="7C074359" w:rsidR="4F6919B8">
        <w:rPr>
          <w:rFonts w:ascii="Corbel" w:hAnsi="Corbel" w:eastAsia="Corbel" w:cs="Corbel"/>
          <w:noProof w:val="0"/>
          <w:lang w:val="en-US"/>
        </w:rPr>
        <w:t>Maria</w:t>
      </w:r>
      <w:r w:rsidRPr="7C074359" w:rsidR="4F6919B8">
        <w:rPr>
          <w:rFonts w:ascii="Corbel" w:hAnsi="Corbel" w:eastAsia="Corbel" w:cs="Corbel"/>
          <w:noProof w:val="0"/>
          <w:lang w:val="en-US"/>
        </w:rPr>
        <w:t xml:space="preserve"> Havelkova</w:t>
      </w:r>
      <w:r w:rsidRPr="7C074359">
        <w:rPr>
          <w:rStyle w:val="FootnoteReference"/>
          <w:rFonts w:ascii="Corbel" w:hAnsi="Corbel" w:eastAsia="Corbel" w:cs="Corbel"/>
          <w:noProof w:val="0"/>
          <w:lang w:val="en-US"/>
        </w:rPr>
        <w:footnoteReference w:id="16145"/>
      </w:r>
      <w:r w:rsidRPr="7C074359" w:rsidR="71C57281">
        <w:rPr>
          <w:rFonts w:ascii="Corbel" w:hAnsi="Corbel" w:eastAsia="Corbel" w:cs="Corbel"/>
          <w:noProof w:val="0"/>
          <w:lang w:val="en-US"/>
        </w:rPr>
        <w:t xml:space="preserve"> </w:t>
      </w:r>
    </w:p>
    <w:p w:rsidR="4F6919B8" w:rsidP="7C074359" w:rsidRDefault="4F6919B8" w14:paraId="72A3586A" w14:textId="278E534A">
      <w:pPr>
        <w:pStyle w:val="Normal"/>
        <w:ind w:left="0"/>
        <w:rPr>
          <w:rFonts w:ascii="Corbel" w:hAnsi="Corbel" w:eastAsia="Corbel" w:cs="Corbel"/>
          <w:noProof w:val="0"/>
          <w:color w:val="4C1973"/>
          <w:lang w:val="en-US"/>
        </w:rPr>
      </w:pP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Duration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of 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the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lecture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lang w:val="en-US"/>
        </w:rPr>
        <w:t xml:space="preserve"> </w:t>
      </w:r>
      <w:r w:rsidRPr="7C074359" w:rsidR="6F0F3CE4">
        <w:rPr>
          <w:rFonts w:ascii="Corbel" w:hAnsi="Corbel" w:eastAsia="Corbel" w:cs="Corbel"/>
          <w:noProof w:val="0"/>
          <w:lang w:val="en-US"/>
        </w:rPr>
        <w:t xml:space="preserve">4 </w:t>
      </w:r>
      <w:r w:rsidRPr="7C074359" w:rsidR="6F0F3CE4">
        <w:rPr>
          <w:rFonts w:ascii="Corbel" w:hAnsi="Corbel" w:eastAsia="Corbel" w:cs="Corbel"/>
          <w:noProof w:val="0"/>
          <w:lang w:val="en-US"/>
        </w:rPr>
        <w:t>hours</w:t>
      </w:r>
    </w:p>
    <w:p w:rsidR="4F6919B8" w:rsidP="7C074359" w:rsidRDefault="4F6919B8" w14:paraId="1FD1F386" w14:textId="5ED59951">
      <w:pPr>
        <w:pStyle w:val="Normal"/>
        <w:ind w:left="0"/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0B44694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Recommended</w:t>
      </w:r>
      <w:r w:rsidRPr="7C074359" w:rsidR="0B44694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pre-</w:t>
      </w:r>
      <w:r w:rsidRPr="7C074359" w:rsidR="0B44694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lecture</w:t>
      </w:r>
      <w:r w:rsidRPr="7C074359" w:rsidR="0B44694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0B44694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reading</w:t>
      </w:r>
      <w:r w:rsidRPr="7C074359" w:rsidR="0B44694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</w:p>
    <w:p w:rsidR="4F6919B8" w:rsidP="7C074359" w:rsidRDefault="4F6919B8" w14:paraId="240926E6" w14:textId="68D7DC54">
      <w:pPr>
        <w:pStyle w:val="ListParagraph"/>
        <w:numPr>
          <w:ilvl w:val="0"/>
          <w:numId w:val="7"/>
        </w:numPr>
        <w:rPr>
          <w:rFonts w:ascii="Corbel" w:hAnsi="Corbel" w:eastAsia="Corbel" w:cs="Corbel"/>
          <w:noProof w:val="0"/>
          <w:lang w:val="en-US"/>
        </w:rPr>
      </w:pPr>
      <w:r w:rsidRPr="7C074359" w:rsidR="3C79A749">
        <w:rPr>
          <w:rFonts w:ascii="Corbel" w:hAnsi="Corbel" w:eastAsia="Corbel" w:cs="Corbel"/>
          <w:noProof w:val="0"/>
          <w:lang w:val="en-US"/>
        </w:rPr>
        <w:t>Stevenson, B.,</w:t>
      </w:r>
      <w:r w:rsidRPr="7C074359" w:rsidR="7B8D5524">
        <w:rPr>
          <w:rFonts w:ascii="Corbel" w:hAnsi="Corbel" w:eastAsia="Corbel" w:cs="Corbel"/>
          <w:noProof w:val="0"/>
          <w:lang w:val="en-US"/>
        </w:rPr>
        <w:t xml:space="preserve"> 2014,</w:t>
      </w:r>
      <w:r w:rsidRPr="7C074359" w:rsidR="3C79A749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0B44694B">
        <w:rPr>
          <w:rFonts w:ascii="Corbel" w:hAnsi="Corbel" w:eastAsia="Corbel" w:cs="Corbel"/>
          <w:noProof w:val="0"/>
          <w:lang w:val="en-US"/>
        </w:rPr>
        <w:t xml:space="preserve">Just </w:t>
      </w:r>
      <w:r w:rsidRPr="7C074359" w:rsidR="0B44694B">
        <w:rPr>
          <w:rFonts w:ascii="Corbel" w:hAnsi="Corbel" w:eastAsia="Corbel" w:cs="Corbel"/>
          <w:noProof w:val="0"/>
          <w:lang w:val="en-US"/>
        </w:rPr>
        <w:t>Mercy,</w:t>
      </w:r>
      <w:r w:rsidRPr="7C074359" w:rsidR="0B44694B">
        <w:rPr>
          <w:rFonts w:ascii="Corbel" w:hAnsi="Corbel" w:eastAsia="Corbel" w:cs="Corbel"/>
          <w:noProof w:val="0"/>
          <w:lang w:val="en-US"/>
        </w:rPr>
        <w:t xml:space="preserve"> chapter</w:t>
      </w:r>
      <w:r w:rsidRPr="7C074359" w:rsidR="1AE0A347">
        <w:rPr>
          <w:rFonts w:ascii="Corbel" w:hAnsi="Corbel" w:eastAsia="Corbel" w:cs="Corbel"/>
          <w:noProof w:val="0"/>
          <w:lang w:val="en-US"/>
        </w:rPr>
        <w:t xml:space="preserve"> 8, pp. 147-162.</w:t>
      </w:r>
    </w:p>
    <w:p w:rsidR="4F6919B8" w:rsidP="7C074359" w:rsidRDefault="4F6919B8" w14:paraId="4A8F0122" w14:textId="4ABFC1E3">
      <w:pPr>
        <w:pStyle w:val="ListParagraph"/>
        <w:numPr>
          <w:ilvl w:val="0"/>
          <w:numId w:val="7"/>
        </w:numPr>
        <w:rPr>
          <w:rFonts w:ascii="Corbel" w:hAnsi="Corbel" w:eastAsia="Corbel" w:cs="Corbel"/>
          <w:noProof w:val="0"/>
          <w:lang w:val="en-US"/>
        </w:rPr>
      </w:pPr>
      <w:r w:rsidRPr="7C074359" w:rsidR="1AE0A347">
        <w:rPr>
          <w:rFonts w:ascii="Corbel" w:hAnsi="Corbel" w:eastAsia="Corbel" w:cs="Corbel"/>
          <w:noProof w:val="0"/>
          <w:lang w:val="en-US"/>
        </w:rPr>
        <w:t>Lithwick</w:t>
      </w:r>
      <w:r w:rsidRPr="7C074359" w:rsidR="1AE0A347">
        <w:rPr>
          <w:rFonts w:ascii="Corbel" w:hAnsi="Corbel" w:eastAsia="Corbel" w:cs="Corbel"/>
          <w:noProof w:val="0"/>
          <w:lang w:val="en-US"/>
        </w:rPr>
        <w:t>, D.,</w:t>
      </w:r>
      <w:r w:rsidRPr="7C074359" w:rsidR="6C714CA5">
        <w:rPr>
          <w:rFonts w:ascii="Corbel" w:hAnsi="Corbel" w:eastAsia="Corbel" w:cs="Corbel"/>
          <w:noProof w:val="0"/>
          <w:lang w:val="en-US"/>
        </w:rPr>
        <w:t xml:space="preserve"> 2022,</w:t>
      </w:r>
      <w:r w:rsidRPr="7C074359" w:rsidR="1AE0A347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0B44694B">
        <w:rPr>
          <w:rFonts w:ascii="Corbel" w:hAnsi="Corbel" w:eastAsia="Corbel" w:cs="Corbel"/>
          <w:noProof w:val="0"/>
          <w:lang w:val="en-US"/>
        </w:rPr>
        <w:t xml:space="preserve">Lady </w:t>
      </w:r>
      <w:r w:rsidRPr="7C074359" w:rsidR="0B44694B">
        <w:rPr>
          <w:rFonts w:ascii="Corbel" w:hAnsi="Corbel" w:eastAsia="Corbel" w:cs="Corbel"/>
          <w:noProof w:val="0"/>
          <w:lang w:val="en-US"/>
        </w:rPr>
        <w:t>Justice</w:t>
      </w:r>
      <w:r w:rsidRPr="7C074359" w:rsidR="0B44694B">
        <w:rPr>
          <w:rFonts w:ascii="Corbel" w:hAnsi="Corbel" w:eastAsia="Corbel" w:cs="Corbel"/>
          <w:noProof w:val="0"/>
          <w:lang w:val="en-US"/>
        </w:rPr>
        <w:t xml:space="preserve">, </w:t>
      </w:r>
      <w:r w:rsidRPr="7C074359" w:rsidR="0B44694B">
        <w:rPr>
          <w:rFonts w:ascii="Corbel" w:hAnsi="Corbel" w:eastAsia="Corbel" w:cs="Corbel"/>
          <w:noProof w:val="0"/>
          <w:lang w:val="en-US"/>
        </w:rPr>
        <w:t>chapter</w:t>
      </w:r>
      <w:r w:rsidRPr="7C074359" w:rsidR="686EFB70">
        <w:rPr>
          <w:rFonts w:ascii="Corbel" w:hAnsi="Corbel" w:eastAsia="Corbel" w:cs="Corbel"/>
          <w:noProof w:val="0"/>
          <w:lang w:val="en-US"/>
        </w:rPr>
        <w:t xml:space="preserve"> 3, </w:t>
      </w:r>
      <w:r w:rsidRPr="7C074359" w:rsidR="686EFB70">
        <w:rPr>
          <w:rFonts w:ascii="Corbel" w:hAnsi="Corbel" w:eastAsia="Corbel" w:cs="Corbel"/>
          <w:noProof w:val="0"/>
          <w:lang w:val="en-US"/>
        </w:rPr>
        <w:t>pp</w:t>
      </w:r>
      <w:r w:rsidRPr="7C074359" w:rsidR="686EFB70">
        <w:rPr>
          <w:rFonts w:ascii="Corbel" w:hAnsi="Corbel" w:eastAsia="Corbel" w:cs="Corbel"/>
          <w:noProof w:val="0"/>
          <w:lang w:val="en-US"/>
        </w:rPr>
        <w:t>. 39-66.</w:t>
      </w:r>
    </w:p>
    <w:p w:rsidR="4F6919B8" w:rsidP="7C074359" w:rsidRDefault="4F6919B8" w14:paraId="15827B50" w14:textId="4CCA3393">
      <w:pPr>
        <w:pStyle w:val="ListParagraph"/>
        <w:numPr>
          <w:ilvl w:val="0"/>
          <w:numId w:val="7"/>
        </w:numPr>
        <w:rPr>
          <w:rFonts w:ascii="Corbel" w:hAnsi="Corbel" w:eastAsia="Corbel" w:cs="Corbel"/>
          <w:noProof w:val="0"/>
          <w:lang w:val="en-US"/>
        </w:rPr>
      </w:pPr>
      <w:r w:rsidRPr="7C074359" w:rsidR="31F8DFA2">
        <w:rPr>
          <w:rFonts w:ascii="Corbel" w:hAnsi="Corbel" w:eastAsia="Corbel" w:cs="Corbel"/>
          <w:noProof w:val="0"/>
          <w:lang w:val="en-US"/>
        </w:rPr>
        <w:t>Jüriloo</w:t>
      </w:r>
      <w:r w:rsidRPr="7C074359" w:rsidR="31F8DFA2">
        <w:rPr>
          <w:rFonts w:ascii="Corbel" w:hAnsi="Corbel" w:eastAsia="Corbel" w:cs="Corbel"/>
          <w:noProof w:val="0"/>
          <w:lang w:val="en-US"/>
        </w:rPr>
        <w:t>, K.</w:t>
      </w:r>
      <w:r w:rsidRPr="7C074359" w:rsidR="18153B40">
        <w:rPr>
          <w:rFonts w:ascii="Corbel" w:hAnsi="Corbel" w:eastAsia="Corbel" w:cs="Corbel"/>
          <w:noProof w:val="0"/>
          <w:lang w:val="en-US"/>
        </w:rPr>
        <w:t>, 2015,</w:t>
      </w:r>
      <w:r w:rsidRPr="7C074359" w:rsidR="31F8DFA2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31F8DFA2">
        <w:rPr>
          <w:rFonts w:ascii="Corbel" w:hAnsi="Corbel" w:eastAsia="Corbel" w:cs="Corbel"/>
          <w:noProof w:val="0"/>
          <w:lang w:val="en-US"/>
        </w:rPr>
        <w:t xml:space="preserve">Free Legal Aid – a Human Right, Nordic Journal of Human Rights, 18 p.  </w:t>
      </w:r>
    </w:p>
    <w:p w:rsidR="4F6919B8" w:rsidP="7C074359" w:rsidRDefault="4F6919B8" w14:paraId="088D86FE" w14:textId="1552D0F7">
      <w:pPr>
        <w:pStyle w:val="Normal"/>
        <w:ind w:left="0"/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LECTURE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OUTLINE</w:t>
      </w:r>
      <w:r w:rsidRPr="7C074359" w:rsidR="6F0F3CE4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</w:p>
    <w:p w:rsidR="4F6919B8" w:rsidP="7C074359" w:rsidRDefault="4F6919B8" w14:paraId="3F0D1CDA" w14:textId="39A7187F">
      <w:pPr>
        <w:pStyle w:val="ListParagraph"/>
        <w:numPr>
          <w:ilvl w:val="0"/>
          <w:numId w:val="1"/>
        </w:numPr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Opening</w:t>
      </w: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and </w:t>
      </w: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an</w:t>
      </w: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introductory</w:t>
      </w: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4F6919B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exercise</w:t>
      </w:r>
      <w:r w:rsidRPr="7C074359" w:rsidR="33208D50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</w:p>
    <w:p w:rsidR="3D2A5ACE" w:rsidP="7C074359" w:rsidRDefault="3D2A5ACE" w14:paraId="29582225" w14:textId="544A2E23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3D2A5ACE">
        <w:rPr>
          <w:rFonts w:ascii="Corbel" w:hAnsi="Corbel" w:eastAsia="Corbel" w:cs="Corbel"/>
          <w:noProof w:val="0"/>
          <w:lang w:val="en-US"/>
        </w:rPr>
        <w:t>Understanding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3D2A5ACE">
        <w:rPr>
          <w:rFonts w:ascii="Corbel" w:hAnsi="Corbel" w:eastAsia="Corbel" w:cs="Corbel"/>
          <w:noProof w:val="0"/>
          <w:lang w:val="en-US"/>
        </w:rPr>
        <w:t>the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term </w:t>
      </w:r>
      <w:r w:rsidRPr="7C074359" w:rsidR="3D2A5ACE">
        <w:rPr>
          <w:rFonts w:ascii="Corbel" w:hAnsi="Corbel" w:eastAsia="Corbel" w:cs="Corbel"/>
          <w:noProof w:val="0"/>
          <w:lang w:val="en-US"/>
        </w:rPr>
        <w:t>legal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3D2A5ACE">
        <w:rPr>
          <w:rFonts w:ascii="Corbel" w:hAnsi="Corbel" w:eastAsia="Corbel" w:cs="Corbel"/>
          <w:noProof w:val="0"/>
          <w:lang w:val="en-US"/>
        </w:rPr>
        <w:t>aid</w:t>
      </w:r>
      <w:r w:rsidRPr="7C074359" w:rsidR="3D2A5ACE">
        <w:rPr>
          <w:rFonts w:ascii="Corbel" w:hAnsi="Corbel" w:eastAsia="Corbel" w:cs="Corbel"/>
          <w:noProof w:val="0"/>
          <w:lang w:val="en-US"/>
        </w:rPr>
        <w:t>;</w:t>
      </w:r>
    </w:p>
    <w:p w:rsidR="3D2A5ACE" w:rsidP="7C074359" w:rsidRDefault="3D2A5ACE" w14:paraId="68BCF1DA" w14:textId="54EF846A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3D2A5ACE">
        <w:rPr>
          <w:rFonts w:ascii="Corbel" w:hAnsi="Corbel" w:eastAsia="Corbel" w:cs="Corbel"/>
          <w:noProof w:val="0"/>
          <w:lang w:val="en-US"/>
        </w:rPr>
        <w:t>The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3D2A5ACE">
        <w:rPr>
          <w:rFonts w:ascii="Corbel" w:hAnsi="Corbel" w:eastAsia="Corbel" w:cs="Corbel"/>
          <w:noProof w:val="0"/>
          <w:lang w:val="en-US"/>
        </w:rPr>
        <w:t>importance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3D2A5ACE">
        <w:rPr>
          <w:rFonts w:ascii="Corbel" w:hAnsi="Corbel" w:eastAsia="Corbel" w:cs="Corbel"/>
          <w:noProof w:val="0"/>
          <w:lang w:val="en-US"/>
        </w:rPr>
        <w:t>the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3D2A5ACE">
        <w:rPr>
          <w:rFonts w:ascii="Corbel" w:hAnsi="Corbel" w:eastAsia="Corbel" w:cs="Corbel"/>
          <w:noProof w:val="0"/>
          <w:lang w:val="en-US"/>
        </w:rPr>
        <w:t>right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to </w:t>
      </w:r>
      <w:r w:rsidRPr="7C074359" w:rsidR="3D2A5ACE">
        <w:rPr>
          <w:rFonts w:ascii="Corbel" w:hAnsi="Corbel" w:eastAsia="Corbel" w:cs="Corbel"/>
          <w:noProof w:val="0"/>
          <w:lang w:val="en-US"/>
        </w:rPr>
        <w:t>legal</w:t>
      </w:r>
      <w:r w:rsidRPr="7C074359" w:rsidR="3D2A5ACE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3D2A5ACE">
        <w:rPr>
          <w:rFonts w:ascii="Corbel" w:hAnsi="Corbel" w:eastAsia="Corbel" w:cs="Corbel"/>
          <w:noProof w:val="0"/>
          <w:lang w:val="en-US"/>
        </w:rPr>
        <w:t>aid</w:t>
      </w:r>
      <w:r w:rsidRPr="7C074359" w:rsidR="3D2A5ACE">
        <w:rPr>
          <w:rFonts w:ascii="Corbel" w:hAnsi="Corbel" w:eastAsia="Corbel" w:cs="Corbel"/>
          <w:noProof w:val="0"/>
          <w:lang w:val="en-US"/>
        </w:rPr>
        <w:t>;</w:t>
      </w:r>
    </w:p>
    <w:p w:rsidR="7BCF3FFF" w:rsidP="7C074359" w:rsidRDefault="7BCF3FFF" w14:paraId="04AEA3E3" w14:textId="3D331238">
      <w:pPr>
        <w:pStyle w:val="ListParagraph"/>
        <w:numPr>
          <w:ilvl w:val="0"/>
          <w:numId w:val="1"/>
        </w:numPr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Development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of 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the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right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to 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legal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aid</w:t>
      </w:r>
      <w:r w:rsidRPr="7C074359" w:rsidR="7BCF3FFF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</w:p>
    <w:p w:rsidR="4F6919B8" w:rsidP="7C074359" w:rsidRDefault="4F6919B8" w14:paraId="2446DA7F" w14:textId="7A4707D2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4F6919B8">
        <w:rPr>
          <w:rFonts w:ascii="Corbel" w:hAnsi="Corbel" w:eastAsia="Corbel" w:cs="Corbel"/>
          <w:noProof w:val="0"/>
          <w:lang w:val="en-US"/>
        </w:rPr>
        <w:t>Interactive</w:t>
      </w:r>
      <w:r w:rsidRPr="7C074359" w:rsidR="4F6919B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4F6919B8">
        <w:rPr>
          <w:rFonts w:ascii="Corbel" w:hAnsi="Corbel" w:eastAsia="Corbel" w:cs="Corbel"/>
          <w:noProof w:val="0"/>
          <w:lang w:val="en-US"/>
        </w:rPr>
        <w:t>timeline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– </w:t>
      </w:r>
      <w:r w:rsidRPr="7C074359" w:rsidR="1F3F44E6">
        <w:rPr>
          <w:rFonts w:ascii="Corbel" w:hAnsi="Corbel" w:eastAsia="Corbel" w:cs="Corbel"/>
          <w:noProof w:val="0"/>
          <w:lang w:val="en-US"/>
        </w:rPr>
        <w:t>from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understanding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legal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as a </w:t>
      </w:r>
      <w:r w:rsidRPr="7C074359" w:rsidR="1F3F44E6">
        <w:rPr>
          <w:rFonts w:ascii="Corbel" w:hAnsi="Corbel" w:eastAsia="Corbel" w:cs="Corbel"/>
          <w:noProof w:val="0"/>
          <w:lang w:val="en-US"/>
        </w:rPr>
        <w:t>privilege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, to </w:t>
      </w:r>
      <w:r w:rsidRPr="7C074359" w:rsidR="1F3F44E6">
        <w:rPr>
          <w:rFonts w:ascii="Corbel" w:hAnsi="Corbel" w:eastAsia="Corbel" w:cs="Corbel"/>
          <w:noProof w:val="0"/>
          <w:lang w:val="en-US"/>
        </w:rPr>
        <w:t>legal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aid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in </w:t>
      </w:r>
      <w:r w:rsidRPr="7C074359" w:rsidR="1F3F44E6">
        <w:rPr>
          <w:rFonts w:ascii="Corbel" w:hAnsi="Corbel" w:eastAsia="Corbel" w:cs="Corbel"/>
          <w:noProof w:val="0"/>
          <w:lang w:val="en-US"/>
        </w:rPr>
        <w:t>criminal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matters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to </w:t>
      </w:r>
      <w:r w:rsidRPr="7C074359" w:rsidR="1F3F44E6">
        <w:rPr>
          <w:rFonts w:ascii="Corbel" w:hAnsi="Corbel" w:eastAsia="Corbel" w:cs="Corbel"/>
          <w:noProof w:val="0"/>
          <w:lang w:val="en-US"/>
        </w:rPr>
        <w:t>understanding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legal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aid</w:t>
      </w:r>
      <w:r w:rsidRPr="7C074359" w:rsidR="4CB9FF15">
        <w:rPr>
          <w:rFonts w:ascii="Corbel" w:hAnsi="Corbel" w:eastAsia="Corbel" w:cs="Corbel"/>
          <w:noProof w:val="0"/>
          <w:lang w:val="en-US"/>
        </w:rPr>
        <w:t xml:space="preserve"> in civil </w:t>
      </w:r>
      <w:r w:rsidRPr="7C074359" w:rsidR="4CB9FF15">
        <w:rPr>
          <w:rFonts w:ascii="Corbel" w:hAnsi="Corbel" w:eastAsia="Corbel" w:cs="Corbel"/>
          <w:noProof w:val="0"/>
          <w:lang w:val="en-US"/>
        </w:rPr>
        <w:t>matters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as a</w:t>
      </w:r>
      <w:r w:rsidRPr="7C074359" w:rsidR="5DB0A6D4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5DB0A6D4">
        <w:rPr>
          <w:rFonts w:ascii="Corbel" w:hAnsi="Corbel" w:eastAsia="Corbel" w:cs="Corbel"/>
          <w:noProof w:val="0"/>
          <w:lang w:val="en-US"/>
        </w:rPr>
        <w:t>basic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F3F44E6">
        <w:rPr>
          <w:rFonts w:ascii="Corbel" w:hAnsi="Corbel" w:eastAsia="Corbel" w:cs="Corbel"/>
          <w:noProof w:val="0"/>
          <w:lang w:val="en-US"/>
        </w:rPr>
        <w:t>human</w:t>
      </w:r>
      <w:r w:rsidRPr="7C074359" w:rsidR="1F3F44E6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64D67B8">
        <w:rPr>
          <w:rFonts w:ascii="Corbel" w:hAnsi="Corbel" w:eastAsia="Corbel" w:cs="Corbel"/>
          <w:noProof w:val="0"/>
          <w:lang w:val="en-US"/>
        </w:rPr>
        <w:t>right</w:t>
      </w:r>
      <w:r w:rsidRPr="7C074359" w:rsidR="764D67B8">
        <w:rPr>
          <w:rFonts w:ascii="Corbel" w:hAnsi="Corbel" w:eastAsia="Corbel" w:cs="Corbel"/>
          <w:noProof w:val="0"/>
          <w:lang w:val="en-US"/>
        </w:rPr>
        <w:t xml:space="preserve"> </w:t>
      </w:r>
    </w:p>
    <w:p w:rsidR="3D369CB0" w:rsidP="7C074359" w:rsidRDefault="3D369CB0" w14:paraId="74CEFDC5" w14:textId="61C5168F">
      <w:pPr>
        <w:pStyle w:val="ListParagraph"/>
        <w:numPr>
          <w:ilvl w:val="0"/>
          <w:numId w:val="1"/>
        </w:numPr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3D369CB0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Analysis</w:t>
      </w:r>
      <w:r w:rsidRPr="7C074359" w:rsidR="3D369CB0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of </w:t>
      </w:r>
      <w:r w:rsidRPr="7C074359" w:rsidR="3D369CB0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the</w:t>
      </w:r>
      <w:r w:rsidRPr="7C074359" w:rsidR="3D369CB0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ECHR </w:t>
      </w:r>
      <w:r w:rsidRPr="7C074359" w:rsidR="3D369CB0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decision</w:t>
      </w:r>
    </w:p>
    <w:p w:rsidR="3D369CB0" w:rsidP="7C074359" w:rsidRDefault="3D369CB0" w14:paraId="2470CBAB" w14:textId="36EB51B7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color w:val="auto"/>
          <w:lang w:val="en-US"/>
        </w:rPr>
      </w:pPr>
      <w:r w:rsidRPr="7C074359" w:rsidR="3D369CB0">
        <w:rPr>
          <w:rFonts w:ascii="Corbel" w:hAnsi="Corbel" w:eastAsia="Corbel" w:cs="Corbel"/>
          <w:noProof w:val="0"/>
          <w:color w:val="auto"/>
          <w:lang w:val="en-US"/>
        </w:rPr>
        <w:t xml:space="preserve">Mikhaylova v. Russian </w:t>
      </w:r>
      <w:r w:rsidRPr="7C074359" w:rsidR="2613379D">
        <w:rPr>
          <w:rFonts w:ascii="Corbel" w:hAnsi="Corbel" w:eastAsia="Corbel" w:cs="Corbel"/>
          <w:noProof w:val="0"/>
          <w:color w:val="auto"/>
          <w:lang w:val="en-US"/>
        </w:rPr>
        <w:t>F</w:t>
      </w:r>
      <w:r w:rsidRPr="7C074359" w:rsidR="3D369CB0">
        <w:rPr>
          <w:rFonts w:ascii="Corbel" w:hAnsi="Corbel" w:eastAsia="Corbel" w:cs="Corbel"/>
          <w:noProof w:val="0"/>
          <w:color w:val="auto"/>
          <w:lang w:val="en-US"/>
        </w:rPr>
        <w:t>ederation</w:t>
      </w:r>
    </w:p>
    <w:p w:rsidR="4C36AB9E" w:rsidP="7C074359" w:rsidRDefault="4C36AB9E" w14:paraId="4CACAF6C" w14:textId="2B5EDAB1">
      <w:pPr>
        <w:pStyle w:val="ListParagraph"/>
        <w:numPr>
          <w:ilvl w:val="0"/>
          <w:numId w:val="1"/>
        </w:numPr>
        <w:rPr>
          <w:rFonts w:ascii="Corbel" w:hAnsi="Corbel" w:eastAsia="Corbel" w:cs="Corbel"/>
          <w:b w:val="1"/>
          <w:bCs w:val="1"/>
          <w:noProof w:val="0"/>
          <w:lang w:val="en-US"/>
        </w:rPr>
      </w:pP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Why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0565AA36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should we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care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about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access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to 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justice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?</w:t>
      </w:r>
      <w:r w:rsidRPr="7C074359" w:rsidR="4C36AB9E">
        <w:rPr>
          <w:rFonts w:ascii="Corbel" w:hAnsi="Corbel" w:eastAsia="Corbel" w:cs="Corbel"/>
          <w:b w:val="1"/>
          <w:bCs w:val="1"/>
          <w:noProof w:val="0"/>
          <w:lang w:val="en-US"/>
        </w:rPr>
        <w:t xml:space="preserve"> </w:t>
      </w:r>
    </w:p>
    <w:p w:rsidR="4C36AB9E" w:rsidP="7C074359" w:rsidRDefault="4C36AB9E" w14:paraId="153403C6" w14:textId="6CC2F810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5DE42A17">
        <w:rPr>
          <w:rFonts w:ascii="Corbel" w:hAnsi="Corbel" w:eastAsia="Corbel" w:cs="Corbel"/>
          <w:noProof w:val="0"/>
          <w:lang w:val="en-US"/>
        </w:rPr>
        <w:t xml:space="preserve">TED </w:t>
      </w:r>
      <w:r w:rsidRPr="7C074359" w:rsidR="5DE42A17">
        <w:rPr>
          <w:rFonts w:ascii="Corbel" w:hAnsi="Corbel" w:eastAsia="Corbel" w:cs="Corbel"/>
          <w:noProof w:val="0"/>
          <w:lang w:val="en-US"/>
        </w:rPr>
        <w:t>talk</w:t>
      </w:r>
      <w:r w:rsidRPr="7C074359" w:rsidR="5DE42A17">
        <w:rPr>
          <w:rFonts w:ascii="Corbel" w:hAnsi="Corbel" w:eastAsia="Corbel" w:cs="Corbel"/>
          <w:noProof w:val="0"/>
          <w:lang w:val="en-US"/>
        </w:rPr>
        <w:t xml:space="preserve"> v</w:t>
      </w:r>
      <w:r w:rsidRPr="7C074359" w:rsidR="4C36AB9E">
        <w:rPr>
          <w:rFonts w:ascii="Corbel" w:hAnsi="Corbel" w:eastAsia="Corbel" w:cs="Corbel"/>
          <w:noProof w:val="0"/>
          <w:lang w:val="en-US"/>
        </w:rPr>
        <w:t xml:space="preserve">ideo + </w:t>
      </w:r>
      <w:r w:rsidRPr="7C074359" w:rsidR="4C36AB9E">
        <w:rPr>
          <w:rFonts w:ascii="Corbel" w:hAnsi="Corbel" w:eastAsia="Corbel" w:cs="Corbel"/>
          <w:noProof w:val="0"/>
          <w:lang w:val="en-US"/>
        </w:rPr>
        <w:t>discussion</w:t>
      </w:r>
    </w:p>
    <w:p w:rsidR="7BFD48DB" w:rsidP="7C074359" w:rsidRDefault="7BFD48DB" w14:paraId="6149AF8A" w14:textId="05309837">
      <w:pPr>
        <w:pStyle w:val="ListParagraph"/>
        <w:numPr>
          <w:ilvl w:val="2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7BFD48DB">
        <w:rPr>
          <w:rFonts w:ascii="Corbel" w:hAnsi="Corbel" w:eastAsia="Corbel" w:cs="Corbel"/>
          <w:noProof w:val="0"/>
          <w:lang w:val="en-US"/>
        </w:rPr>
        <w:t>The o</w:t>
      </w:r>
      <w:r w:rsidRPr="7C074359" w:rsidR="1C3EBD01">
        <w:rPr>
          <w:rFonts w:ascii="Corbel" w:hAnsi="Corbel" w:eastAsia="Corbel" w:cs="Corbel"/>
          <w:noProof w:val="0"/>
          <w:lang w:val="en-US"/>
        </w:rPr>
        <w:t xml:space="preserve">bligation of a state to </w:t>
      </w:r>
      <w:r w:rsidRPr="7C074359" w:rsidR="1C3EBD01">
        <w:rPr>
          <w:rFonts w:ascii="Corbel" w:hAnsi="Corbel" w:eastAsia="Corbel" w:cs="Corbel"/>
          <w:noProof w:val="0"/>
          <w:lang w:val="en-US"/>
        </w:rPr>
        <w:t>establish</w:t>
      </w:r>
      <w:r w:rsidRPr="7C074359" w:rsidR="1C3EBD01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3581AAAA">
        <w:rPr>
          <w:rFonts w:ascii="Corbel" w:hAnsi="Corbel" w:eastAsia="Corbel" w:cs="Corbel"/>
          <w:noProof w:val="0"/>
          <w:lang w:val="en-US"/>
        </w:rPr>
        <w:t xml:space="preserve">a </w:t>
      </w:r>
      <w:r w:rsidRPr="7C074359" w:rsidR="1C3EBD01">
        <w:rPr>
          <w:rFonts w:ascii="Corbel" w:hAnsi="Corbel" w:eastAsia="Corbel" w:cs="Corbel"/>
          <w:noProof w:val="0"/>
          <w:lang w:val="en-US"/>
        </w:rPr>
        <w:t>syste</w:t>
      </w:r>
      <w:r w:rsidRPr="7C074359" w:rsidR="708B1E6C">
        <w:rPr>
          <w:rFonts w:ascii="Corbel" w:hAnsi="Corbel" w:eastAsia="Corbel" w:cs="Corbel"/>
          <w:noProof w:val="0"/>
          <w:lang w:val="en-US"/>
        </w:rPr>
        <w:t>m</w:t>
      </w:r>
      <w:r w:rsidRPr="7C074359" w:rsidR="1C3EBD01">
        <w:rPr>
          <w:rFonts w:ascii="Corbel" w:hAnsi="Corbel" w:eastAsia="Corbel" w:cs="Corbel"/>
          <w:noProof w:val="0"/>
          <w:lang w:val="en-US"/>
        </w:rPr>
        <w:t xml:space="preserve"> of civil legal aid,</w:t>
      </w:r>
    </w:p>
    <w:p w:rsidR="6CC9E7F8" w:rsidP="7C074359" w:rsidRDefault="6CC9E7F8" w14:paraId="31AC0046" w14:textId="78A8ECB6">
      <w:pPr>
        <w:pStyle w:val="ListParagraph"/>
        <w:numPr>
          <w:ilvl w:val="2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>Legal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aid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in </w:t>
      </w:r>
      <w:r w:rsidRPr="7C074359" w:rsidR="6CC9E7F8">
        <w:rPr>
          <w:rFonts w:ascii="Corbel" w:hAnsi="Corbel" w:eastAsia="Corbel" w:cs="Corbel"/>
          <w:noProof w:val="0"/>
          <w:lang w:val="en-US"/>
        </w:rPr>
        <w:t>criminal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v. civil </w:t>
      </w:r>
      <w:r w:rsidRPr="7C074359" w:rsidR="6CC9E7F8">
        <w:rPr>
          <w:rFonts w:ascii="Corbel" w:hAnsi="Corbel" w:eastAsia="Corbel" w:cs="Corbel"/>
          <w:noProof w:val="0"/>
          <w:lang w:val="en-US"/>
        </w:rPr>
        <w:t>matters</w:t>
      </w:r>
    </w:p>
    <w:p w:rsidR="6CC9E7F8" w:rsidP="7C074359" w:rsidRDefault="6CC9E7F8" w14:paraId="14E4A831" w14:textId="6A76F11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6CC9E7F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State</w:t>
      </w:r>
      <w:r w:rsidRPr="7C074359" w:rsidR="0C9A9EBC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-</w:t>
      </w:r>
      <w:r w:rsidRPr="7C074359" w:rsidR="6CC9E7F8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funded systems of civil legal aid</w:t>
      </w:r>
    </w:p>
    <w:p w:rsidR="6CC9E7F8" w:rsidP="7C074359" w:rsidRDefault="6CC9E7F8" w14:paraId="36A5E511" w14:textId="269CB2B4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>Legal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aid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schemes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around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the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world</w:t>
      </w:r>
      <w:r w:rsidRPr="7C074359" w:rsidR="6CC9E7F8">
        <w:rPr>
          <w:rFonts w:ascii="Corbel" w:hAnsi="Corbel" w:eastAsia="Corbel" w:cs="Corbel"/>
          <w:noProof w:val="0"/>
          <w:lang w:val="en-US"/>
        </w:rPr>
        <w:t>;</w:t>
      </w:r>
    </w:p>
    <w:p w:rsidR="6CC9E7F8" w:rsidP="7C074359" w:rsidRDefault="6CC9E7F8" w14:paraId="7A820FFA" w14:textId="0396B2B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>Introduction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to </w:t>
      </w:r>
      <w:r w:rsidRPr="7C074359" w:rsidR="6CC9E7F8">
        <w:rPr>
          <w:rFonts w:ascii="Corbel" w:hAnsi="Corbel" w:eastAsia="Corbel" w:cs="Corbel"/>
          <w:noProof w:val="0"/>
          <w:lang w:val="en-US"/>
        </w:rPr>
        <w:t>the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Slovak civil </w:t>
      </w:r>
      <w:r w:rsidRPr="7C074359" w:rsidR="6CC9E7F8">
        <w:rPr>
          <w:rFonts w:ascii="Corbel" w:hAnsi="Corbel" w:eastAsia="Corbel" w:cs="Corbel"/>
          <w:noProof w:val="0"/>
          <w:lang w:val="en-US"/>
        </w:rPr>
        <w:t>legal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aid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system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and </w:t>
      </w:r>
      <w:r w:rsidRPr="7C074359" w:rsidR="6CC9E7F8">
        <w:rPr>
          <w:rFonts w:ascii="Corbel" w:hAnsi="Corbel" w:eastAsia="Corbel" w:cs="Corbel"/>
          <w:noProof w:val="0"/>
          <w:lang w:val="en-US"/>
        </w:rPr>
        <w:t>its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shortcomings</w:t>
      </w:r>
      <w:r w:rsidRPr="7C074359" w:rsidR="6CC9E7F8">
        <w:rPr>
          <w:rFonts w:ascii="Corbel" w:hAnsi="Corbel" w:eastAsia="Corbel" w:cs="Corbel"/>
          <w:noProof w:val="0"/>
          <w:lang w:val="en-US"/>
        </w:rPr>
        <w:t>,</w:t>
      </w:r>
    </w:p>
    <w:p w:rsidR="6CC9E7F8" w:rsidP="7C074359" w:rsidRDefault="6CC9E7F8" w14:paraId="723B6E87" w14:textId="480FB886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>Eligibility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criteria</w:t>
      </w:r>
      <w:r w:rsidRPr="7C074359" w:rsidR="6CC9E7F8">
        <w:rPr>
          <w:rFonts w:ascii="Corbel" w:hAnsi="Corbel" w:eastAsia="Corbel" w:cs="Corbel"/>
          <w:noProof w:val="0"/>
          <w:lang w:val="en-US"/>
        </w:rPr>
        <w:t>,</w:t>
      </w:r>
    </w:p>
    <w:p w:rsidR="6CC9E7F8" w:rsidP="7C074359" w:rsidRDefault="6CC9E7F8" w14:paraId="68803FC5" w14:textId="737E1062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>Alternative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methods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6CC9E7F8">
        <w:rPr>
          <w:rFonts w:ascii="Corbel" w:hAnsi="Corbel" w:eastAsia="Corbel" w:cs="Corbel"/>
          <w:noProof w:val="0"/>
          <w:lang w:val="en-US"/>
        </w:rPr>
        <w:t>legal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aid</w:t>
      </w:r>
      <w:r w:rsidRPr="7C074359" w:rsidR="6CC9E7F8">
        <w:rPr>
          <w:rFonts w:ascii="Corbel" w:hAnsi="Corbel" w:eastAsia="Corbel" w:cs="Corbel"/>
          <w:noProof w:val="0"/>
          <w:lang w:val="en-US"/>
        </w:rPr>
        <w:t>:</w:t>
      </w:r>
    </w:p>
    <w:p w:rsidR="6CC9E7F8" w:rsidP="7C074359" w:rsidRDefault="6CC9E7F8" w14:paraId="7F6A42E3" w14:textId="5AC07271">
      <w:pPr>
        <w:pStyle w:val="ListParagraph"/>
        <w:numPr>
          <w:ilvl w:val="2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>Legal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6CC9E7F8">
        <w:rPr>
          <w:rFonts w:ascii="Corbel" w:hAnsi="Corbel" w:eastAsia="Corbel" w:cs="Corbel"/>
          <w:noProof w:val="0"/>
          <w:lang w:val="en-US"/>
        </w:rPr>
        <w:t>clinics</w:t>
      </w:r>
      <w:r w:rsidRPr="7C074359" w:rsidR="6CC9E7F8">
        <w:rPr>
          <w:rFonts w:ascii="Corbel" w:hAnsi="Corbel" w:eastAsia="Corbel" w:cs="Corbel"/>
          <w:noProof w:val="0"/>
          <w:lang w:val="en-US"/>
        </w:rPr>
        <w:t>,</w:t>
      </w:r>
      <w:r w:rsidRPr="7C074359" w:rsidR="13EEE171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13EEE171">
        <w:rPr>
          <w:rFonts w:ascii="Corbel" w:hAnsi="Corbel" w:eastAsia="Corbel" w:cs="Corbel"/>
          <w:noProof w:val="0"/>
          <w:lang w:val="en-US"/>
        </w:rPr>
        <w:t>NGOs</w:t>
      </w:r>
      <w:r w:rsidRPr="7C074359" w:rsidR="13EEE171">
        <w:rPr>
          <w:rFonts w:ascii="Corbel" w:hAnsi="Corbel" w:eastAsia="Corbel" w:cs="Corbel"/>
          <w:noProof w:val="0"/>
          <w:lang w:val="en-US"/>
        </w:rPr>
        <w:t xml:space="preserve">, </w:t>
      </w:r>
      <w:r w:rsidRPr="7C074359" w:rsidR="13EEE171">
        <w:rPr>
          <w:rFonts w:ascii="Corbel" w:hAnsi="Corbel" w:eastAsia="Corbel" w:cs="Corbel"/>
          <w:noProof w:val="0"/>
          <w:lang w:val="en-US"/>
        </w:rPr>
        <w:t>municipalities</w:t>
      </w:r>
      <w:r w:rsidRPr="7C074359" w:rsidR="13EEE171">
        <w:rPr>
          <w:rFonts w:ascii="Corbel" w:hAnsi="Corbel" w:eastAsia="Corbel" w:cs="Corbel"/>
          <w:noProof w:val="0"/>
          <w:lang w:val="en-US"/>
        </w:rPr>
        <w:t>,</w:t>
      </w:r>
    </w:p>
    <w:p w:rsidR="6CC9E7F8" w:rsidP="7C074359" w:rsidRDefault="6CC9E7F8" w14:paraId="19378FC7" w14:textId="332E4F7E">
      <w:pPr>
        <w:pStyle w:val="ListParagraph"/>
        <w:numPr>
          <w:ilvl w:val="2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 xml:space="preserve">Legal </w:t>
      </w:r>
      <w:r w:rsidRPr="7C074359" w:rsidR="17E7E00B">
        <w:rPr>
          <w:rFonts w:ascii="Corbel" w:hAnsi="Corbel" w:eastAsia="Corbel" w:cs="Corbel"/>
          <w:noProof w:val="0"/>
          <w:lang w:val="en-US"/>
        </w:rPr>
        <w:t>expenses</w:t>
      </w:r>
      <w:r w:rsidRPr="7C074359" w:rsidR="6CC9E7F8">
        <w:rPr>
          <w:rFonts w:ascii="Corbel" w:hAnsi="Corbel" w:eastAsia="Corbel" w:cs="Corbel"/>
          <w:noProof w:val="0"/>
          <w:lang w:val="en-US"/>
        </w:rPr>
        <w:t xml:space="preserve"> insurance,</w:t>
      </w:r>
    </w:p>
    <w:p w:rsidR="6CC9E7F8" w:rsidP="7C074359" w:rsidRDefault="6CC9E7F8" w14:paraId="4B86EA6E" w14:textId="627107A8">
      <w:pPr>
        <w:pStyle w:val="ListParagraph"/>
        <w:numPr>
          <w:ilvl w:val="2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orbel" w:hAnsi="Corbel" w:eastAsia="Corbel" w:cs="Corbel"/>
          <w:noProof w:val="0"/>
          <w:lang w:val="en-US"/>
        </w:rPr>
      </w:pPr>
      <w:r w:rsidRPr="7C074359" w:rsidR="6CC9E7F8">
        <w:rPr>
          <w:rFonts w:ascii="Corbel" w:hAnsi="Corbel" w:eastAsia="Corbel" w:cs="Corbel"/>
          <w:noProof w:val="0"/>
          <w:lang w:val="en-US"/>
        </w:rPr>
        <w:t xml:space="preserve">Pro bono </w:t>
      </w:r>
      <w:r w:rsidRPr="7C074359" w:rsidR="6CC9E7F8">
        <w:rPr>
          <w:rFonts w:ascii="Corbel" w:hAnsi="Corbel" w:eastAsia="Corbel" w:cs="Corbel"/>
          <w:noProof w:val="0"/>
          <w:lang w:val="en-US"/>
        </w:rPr>
        <w:t>publico</w:t>
      </w:r>
      <w:r w:rsidRPr="7C074359" w:rsidR="6CC9E7F8">
        <w:rPr>
          <w:rFonts w:ascii="Corbel" w:hAnsi="Corbel" w:eastAsia="Corbel" w:cs="Corbel"/>
          <w:noProof w:val="0"/>
          <w:lang w:val="en-US"/>
        </w:rPr>
        <w:t>.</w:t>
      </w:r>
    </w:p>
    <w:p w:rsidR="0E59421B" w:rsidP="7C074359" w:rsidRDefault="0E59421B" w14:paraId="78E64CD1" w14:textId="306D7A2C">
      <w:pPr>
        <w:pStyle w:val="ListParagraph"/>
        <w:numPr>
          <w:ilvl w:val="0"/>
          <w:numId w:val="1"/>
        </w:numPr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0E59421B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PRO BONO</w:t>
      </w:r>
    </w:p>
    <w:p w:rsidR="0E59421B" w:rsidP="7C074359" w:rsidRDefault="0E59421B" w14:paraId="062E69F9" w14:textId="4C397ECE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0E59421B">
        <w:rPr>
          <w:rFonts w:ascii="Corbel" w:hAnsi="Corbel" w:eastAsia="Corbel" w:cs="Corbel"/>
          <w:noProof w:val="0"/>
          <w:lang w:val="en-US"/>
        </w:rPr>
        <w:t>Benefits</w:t>
      </w:r>
      <w:r w:rsidRPr="7C074359" w:rsidR="4B597B35">
        <w:rPr>
          <w:rFonts w:ascii="Corbel" w:hAnsi="Corbel" w:eastAsia="Corbel" w:cs="Corbel"/>
          <w:noProof w:val="0"/>
          <w:lang w:val="en-US"/>
        </w:rPr>
        <w:t xml:space="preserve"> of pro bono for the society, legal profession, law firms and </w:t>
      </w:r>
      <w:r w:rsidRPr="7C074359" w:rsidR="355A36F6">
        <w:rPr>
          <w:rFonts w:ascii="Corbel" w:hAnsi="Corbel" w:eastAsia="Corbel" w:cs="Corbel"/>
          <w:noProof w:val="0"/>
          <w:lang w:val="en-US"/>
        </w:rPr>
        <w:t>lawyers</w:t>
      </w:r>
    </w:p>
    <w:p w:rsidR="0E59421B" w:rsidP="7C074359" w:rsidRDefault="0E59421B" w14:paraId="3BDD5600" w14:textId="2DFE5EA8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0E59421B">
        <w:rPr>
          <w:rFonts w:ascii="Corbel" w:hAnsi="Corbel" w:eastAsia="Corbel" w:cs="Corbel"/>
          <w:noProof w:val="0"/>
          <w:lang w:val="en-US"/>
        </w:rPr>
        <w:t>Mandatory</w:t>
      </w:r>
      <w:r w:rsidRPr="7C074359" w:rsidR="0E59421B">
        <w:rPr>
          <w:rFonts w:ascii="Corbel" w:hAnsi="Corbel" w:eastAsia="Corbel" w:cs="Corbel"/>
          <w:noProof w:val="0"/>
          <w:lang w:val="en-US"/>
        </w:rPr>
        <w:t xml:space="preserve"> v. </w:t>
      </w:r>
      <w:r w:rsidRPr="7C074359" w:rsidR="0E59421B">
        <w:rPr>
          <w:rFonts w:ascii="Corbel" w:hAnsi="Corbel" w:eastAsia="Corbel" w:cs="Corbel"/>
          <w:noProof w:val="0"/>
          <w:lang w:val="en-US"/>
        </w:rPr>
        <w:t>voluntary</w:t>
      </w:r>
      <w:r w:rsidRPr="7C074359" w:rsidR="0E59421B">
        <w:rPr>
          <w:rFonts w:ascii="Corbel" w:hAnsi="Corbel" w:eastAsia="Corbel" w:cs="Corbel"/>
          <w:noProof w:val="0"/>
          <w:lang w:val="en-US"/>
        </w:rPr>
        <w:t xml:space="preserve"> pro bono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– </w:t>
      </w:r>
      <w:r w:rsidRPr="7C074359" w:rsidR="7F8A4EAF">
        <w:rPr>
          <w:rFonts w:ascii="Corbel" w:hAnsi="Corbel" w:eastAsia="Corbel" w:cs="Corbel"/>
          <w:noProof w:val="0"/>
          <w:lang w:val="en-US"/>
        </w:rPr>
        <w:t>group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F8A4EAF">
        <w:rPr>
          <w:rFonts w:ascii="Corbel" w:hAnsi="Corbel" w:eastAsia="Corbel" w:cs="Corbel"/>
          <w:noProof w:val="0"/>
          <w:lang w:val="en-US"/>
        </w:rPr>
        <w:t>work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– </w:t>
      </w:r>
      <w:r w:rsidRPr="7C074359" w:rsidR="7F8A4EAF">
        <w:rPr>
          <w:rFonts w:ascii="Corbel" w:hAnsi="Corbel" w:eastAsia="Corbel" w:cs="Corbel"/>
          <w:noProof w:val="0"/>
          <w:lang w:val="en-US"/>
        </w:rPr>
        <w:t>identification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F8A4EAF">
        <w:rPr>
          <w:rFonts w:ascii="Corbel" w:hAnsi="Corbel" w:eastAsia="Corbel" w:cs="Corbel"/>
          <w:noProof w:val="0"/>
          <w:lang w:val="en-US"/>
        </w:rPr>
        <w:t>arguments</w:t>
      </w:r>
      <w:r w:rsidRPr="7C074359" w:rsidR="7F8A4EAF">
        <w:rPr>
          <w:rFonts w:ascii="Corbel" w:hAnsi="Corbel" w:eastAsia="Corbel" w:cs="Corbel"/>
          <w:noProof w:val="0"/>
          <w:lang w:val="en-US"/>
        </w:rPr>
        <w:t>,</w:t>
      </w:r>
    </w:p>
    <w:p w:rsidR="373C6016" w:rsidP="7C074359" w:rsidRDefault="373C6016" w14:paraId="28983FC1" w14:textId="02E3E848">
      <w:pPr>
        <w:pStyle w:val="ListParagraph"/>
        <w:numPr>
          <w:ilvl w:val="1"/>
          <w:numId w:val="1"/>
        </w:numPr>
        <w:rPr>
          <w:rFonts w:ascii="Corbel" w:hAnsi="Corbel" w:eastAsia="Corbel" w:cs="Corbel"/>
          <w:noProof w:val="0"/>
          <w:lang w:val="en-US"/>
        </w:rPr>
      </w:pPr>
      <w:r w:rsidRPr="7C074359" w:rsidR="7F8A4EAF">
        <w:rPr>
          <w:rFonts w:ascii="Corbel" w:hAnsi="Corbel" w:eastAsia="Corbel" w:cs="Corbel"/>
          <w:noProof w:val="0"/>
          <w:lang w:val="en-US"/>
        </w:rPr>
        <w:t>Presentation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F8A4EAF">
        <w:rPr>
          <w:rFonts w:ascii="Corbel" w:hAnsi="Corbel" w:eastAsia="Corbel" w:cs="Corbel"/>
          <w:noProof w:val="0"/>
          <w:lang w:val="en-US"/>
        </w:rPr>
        <w:t>the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F8A4EAF">
        <w:rPr>
          <w:rFonts w:ascii="Corbel" w:hAnsi="Corbel" w:eastAsia="Corbel" w:cs="Corbel"/>
          <w:noProof w:val="0"/>
          <w:lang w:val="en-US"/>
        </w:rPr>
        <w:t>results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F8A4EAF">
        <w:rPr>
          <w:rFonts w:ascii="Corbel" w:hAnsi="Corbel" w:eastAsia="Corbel" w:cs="Corbel"/>
          <w:noProof w:val="0"/>
          <w:lang w:val="en-US"/>
        </w:rPr>
        <w:t>research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on </w:t>
      </w:r>
      <w:r w:rsidRPr="7C074359" w:rsidR="7F8A4EAF">
        <w:rPr>
          <w:rFonts w:ascii="Corbel" w:hAnsi="Corbel" w:eastAsia="Corbel" w:cs="Corbel"/>
          <w:noProof w:val="0"/>
          <w:lang w:val="en-US"/>
        </w:rPr>
        <w:t>motivations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and </w:t>
      </w:r>
      <w:r w:rsidRPr="7C074359" w:rsidR="7F8A4EAF">
        <w:rPr>
          <w:rFonts w:ascii="Corbel" w:hAnsi="Corbel" w:eastAsia="Corbel" w:cs="Corbel"/>
          <w:noProof w:val="0"/>
          <w:lang w:val="en-US"/>
        </w:rPr>
        <w:t>limits</w:t>
      </w:r>
      <w:r w:rsidRPr="7C074359" w:rsidR="7F8A4EAF">
        <w:rPr>
          <w:rFonts w:ascii="Corbel" w:hAnsi="Corbel" w:eastAsia="Corbel" w:cs="Corbel"/>
          <w:noProof w:val="0"/>
          <w:lang w:val="en-US"/>
        </w:rPr>
        <w:t xml:space="preserve"> of pro bono </w:t>
      </w:r>
      <w:r w:rsidRPr="7C074359" w:rsidR="7F8A4EAF">
        <w:rPr>
          <w:rFonts w:ascii="Corbel" w:hAnsi="Corbel" w:eastAsia="Corbel" w:cs="Corbel"/>
          <w:noProof w:val="0"/>
          <w:lang w:val="en-US"/>
        </w:rPr>
        <w:t>practice</w:t>
      </w:r>
      <w:r w:rsidRPr="7C074359" w:rsidR="7F8A4EAF">
        <w:rPr>
          <w:rFonts w:ascii="Corbel" w:hAnsi="Corbel" w:eastAsia="Corbel" w:cs="Corbel"/>
          <w:noProof w:val="0"/>
          <w:lang w:val="en-US"/>
        </w:rPr>
        <w:t>.</w:t>
      </w:r>
    </w:p>
    <w:p w:rsidR="70764A63" w:rsidP="7C074359" w:rsidRDefault="70764A63" w14:paraId="753B56AA" w14:textId="5BFF010F">
      <w:pPr>
        <w:pStyle w:val="Normal"/>
        <w:ind w:left="0"/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</w:pPr>
      <w:r w:rsidRPr="7C074359" w:rsidR="70764A63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LEARNING</w:t>
      </w:r>
      <w:r w:rsidRPr="7C074359" w:rsidR="70764A63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OUTCOMES</w:t>
      </w:r>
      <w:r w:rsidRPr="7C074359" w:rsidR="70764A63">
        <w:rPr>
          <w:rFonts w:ascii="Corbel" w:hAnsi="Corbel" w:eastAsia="Corbel" w:cs="Corbel"/>
          <w:b w:val="1"/>
          <w:bCs w:val="1"/>
          <w:noProof w:val="0"/>
          <w:color w:val="4C1973"/>
          <w:lang w:val="en-US"/>
        </w:rPr>
        <w:t>:</w:t>
      </w:r>
    </w:p>
    <w:p w:rsidR="70764A63" w:rsidP="7C074359" w:rsidRDefault="70764A63" w14:paraId="6B6205DC" w14:textId="038B8083">
      <w:pPr>
        <w:pStyle w:val="ListParagraph"/>
        <w:ind w:left="0"/>
        <w:rPr>
          <w:rFonts w:ascii="Corbel" w:hAnsi="Corbel" w:eastAsia="Corbel" w:cs="Corbel"/>
          <w:noProof w:val="0"/>
          <w:lang w:val="en-US"/>
        </w:rPr>
      </w:pPr>
      <w:r w:rsidRPr="7C074359" w:rsidR="70764A63">
        <w:rPr>
          <w:rFonts w:ascii="Corbel" w:hAnsi="Corbel" w:eastAsia="Corbel" w:cs="Corbel"/>
          <w:noProof w:val="0"/>
          <w:lang w:val="en-US"/>
        </w:rPr>
        <w:t>After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this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workshop,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students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can</w:t>
      </w:r>
      <w:r w:rsidRPr="7C074359" w:rsidR="70764A63">
        <w:rPr>
          <w:rFonts w:ascii="Corbel" w:hAnsi="Corbel" w:eastAsia="Corbel" w:cs="Corbel"/>
          <w:noProof w:val="0"/>
          <w:lang w:val="en-US"/>
        </w:rPr>
        <w:t>:</w:t>
      </w:r>
    </w:p>
    <w:p w:rsidR="70764A63" w:rsidP="7C074359" w:rsidRDefault="70764A63" w14:paraId="5C8AA49E" w14:textId="254983FB">
      <w:pPr>
        <w:pStyle w:val="ListParagraph"/>
        <w:numPr>
          <w:ilvl w:val="0"/>
          <w:numId w:val="8"/>
        </w:numPr>
        <w:rPr>
          <w:rFonts w:ascii="Corbel" w:hAnsi="Corbel" w:eastAsia="Corbel" w:cs="Corbel"/>
          <w:noProof w:val="0"/>
          <w:lang w:val="en-US"/>
        </w:rPr>
      </w:pPr>
      <w:r w:rsidRPr="7C074359" w:rsidR="70764A63">
        <w:rPr>
          <w:rFonts w:ascii="Corbel" w:hAnsi="Corbel" w:eastAsia="Corbel" w:cs="Corbel"/>
          <w:noProof w:val="0"/>
          <w:lang w:val="en-US"/>
        </w:rPr>
        <w:t>recognize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and </w:t>
      </w:r>
      <w:r w:rsidRPr="7C074359" w:rsidR="70764A63">
        <w:rPr>
          <w:rFonts w:ascii="Corbel" w:hAnsi="Corbel" w:eastAsia="Corbel" w:cs="Corbel"/>
          <w:noProof w:val="0"/>
          <w:lang w:val="en-US"/>
        </w:rPr>
        <w:t>explain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importance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right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to </w:t>
      </w:r>
      <w:r w:rsidRPr="7C074359" w:rsidR="70764A63">
        <w:rPr>
          <w:rFonts w:ascii="Corbel" w:hAnsi="Corbel" w:eastAsia="Corbel" w:cs="Corbel"/>
          <w:noProof w:val="0"/>
          <w:lang w:val="en-US"/>
        </w:rPr>
        <w:t>legal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aid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as a </w:t>
      </w:r>
      <w:r w:rsidRPr="7C074359" w:rsidR="70764A63">
        <w:rPr>
          <w:rFonts w:ascii="Corbel" w:hAnsi="Corbel" w:eastAsia="Corbel" w:cs="Corbel"/>
          <w:noProof w:val="0"/>
          <w:lang w:val="en-US"/>
        </w:rPr>
        <w:t>basic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human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right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,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impact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EU and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Council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0764A63">
        <w:rPr>
          <w:rFonts w:ascii="Corbel" w:hAnsi="Corbel" w:eastAsia="Corbel" w:cs="Corbel"/>
          <w:noProof w:val="0"/>
          <w:lang w:val="en-US"/>
        </w:rPr>
        <w:t>Europe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on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concept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right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to </w:t>
      </w:r>
      <w:r w:rsidRPr="7C074359" w:rsidR="70764A63">
        <w:rPr>
          <w:rFonts w:ascii="Corbel" w:hAnsi="Corbel" w:eastAsia="Corbel" w:cs="Corbel"/>
          <w:noProof w:val="0"/>
          <w:lang w:val="en-US"/>
        </w:rPr>
        <w:t>legal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aid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and </w:t>
      </w:r>
      <w:r w:rsidRPr="7C074359" w:rsidR="70764A63">
        <w:rPr>
          <w:rFonts w:ascii="Corbel" w:hAnsi="Corbel" w:eastAsia="Corbel" w:cs="Corbel"/>
          <w:noProof w:val="0"/>
          <w:lang w:val="en-US"/>
        </w:rPr>
        <w:t>the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difference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between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systems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of </w:t>
      </w:r>
      <w:r w:rsidRPr="7C074359" w:rsidR="70764A63">
        <w:rPr>
          <w:rFonts w:ascii="Corbel" w:hAnsi="Corbel" w:eastAsia="Corbel" w:cs="Corbel"/>
          <w:noProof w:val="0"/>
          <w:lang w:val="en-US"/>
        </w:rPr>
        <w:t>legal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</w:t>
      </w:r>
      <w:r w:rsidRPr="7C074359" w:rsidR="70764A63">
        <w:rPr>
          <w:rFonts w:ascii="Corbel" w:hAnsi="Corbel" w:eastAsia="Corbel" w:cs="Corbel"/>
          <w:noProof w:val="0"/>
          <w:lang w:val="en-US"/>
        </w:rPr>
        <w:t>aid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in </w:t>
      </w:r>
      <w:r w:rsidRPr="7C074359" w:rsidR="70764A63">
        <w:rPr>
          <w:rFonts w:ascii="Corbel" w:hAnsi="Corbel" w:eastAsia="Corbel" w:cs="Corbel"/>
          <w:noProof w:val="0"/>
          <w:lang w:val="en-US"/>
        </w:rPr>
        <w:t>criminal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 and civil </w:t>
      </w:r>
      <w:r w:rsidRPr="7C074359" w:rsidR="70764A63">
        <w:rPr>
          <w:rFonts w:ascii="Corbel" w:hAnsi="Corbel" w:eastAsia="Corbel" w:cs="Corbel"/>
          <w:noProof w:val="0"/>
          <w:lang w:val="en-US"/>
        </w:rPr>
        <w:t>matters</w:t>
      </w:r>
      <w:r w:rsidRPr="7C074359" w:rsidR="70764A63">
        <w:rPr>
          <w:rFonts w:ascii="Corbel" w:hAnsi="Corbel" w:eastAsia="Corbel" w:cs="Corbel"/>
          <w:noProof w:val="0"/>
          <w:lang w:val="en-US"/>
        </w:rPr>
        <w:t>;</w:t>
      </w:r>
    </w:p>
    <w:p w:rsidR="70764A63" w:rsidP="7C074359" w:rsidRDefault="70764A63" w14:paraId="4955DB92" w14:textId="2ADF3D52">
      <w:pPr>
        <w:pStyle w:val="ListParagraph"/>
        <w:numPr>
          <w:ilvl w:val="0"/>
          <w:numId w:val="8"/>
        </w:numPr>
        <w:rPr>
          <w:rFonts w:ascii="Corbel" w:hAnsi="Corbel" w:eastAsia="Corbel" w:cs="Corbel"/>
          <w:noProof w:val="0"/>
          <w:lang w:val="en-US"/>
        </w:rPr>
      </w:pPr>
      <w:r w:rsidRPr="7C074359" w:rsidR="70764A63">
        <w:rPr>
          <w:rFonts w:ascii="Corbel" w:hAnsi="Corbel" w:eastAsia="Corbel" w:cs="Corbel"/>
          <w:noProof w:val="0"/>
          <w:lang w:val="en-US"/>
        </w:rPr>
        <w:t xml:space="preserve">demonstrate a legal aid system in </w:t>
      </w:r>
      <w:r w:rsidRPr="7C074359" w:rsidR="5D05F00B">
        <w:rPr>
          <w:rFonts w:ascii="Corbel" w:hAnsi="Corbel" w:eastAsia="Corbel" w:cs="Corbel"/>
          <w:noProof w:val="0"/>
          <w:lang w:val="en-US"/>
        </w:rPr>
        <w:t>thei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r home </w:t>
      </w:r>
      <w:r w:rsidRPr="7C074359" w:rsidR="70764A63">
        <w:rPr>
          <w:rFonts w:ascii="Corbel" w:hAnsi="Corbel" w:eastAsia="Corbel" w:cs="Corbel"/>
          <w:noProof w:val="0"/>
          <w:lang w:val="en-US"/>
        </w:rPr>
        <w:t>country;</w:t>
      </w:r>
    </w:p>
    <w:p w:rsidR="70764A63" w:rsidP="7C074359" w:rsidRDefault="70764A63" w14:paraId="6888E1C6" w14:textId="3073282F">
      <w:pPr>
        <w:pStyle w:val="ListParagraph"/>
        <w:numPr>
          <w:ilvl w:val="0"/>
          <w:numId w:val="8"/>
        </w:numPr>
        <w:rPr>
          <w:rFonts w:ascii="Corbel" w:hAnsi="Corbel" w:eastAsia="Corbel" w:cs="Corbel"/>
          <w:noProof w:val="0"/>
          <w:lang w:val="en-US"/>
        </w:rPr>
      </w:pPr>
      <w:r w:rsidRPr="7C074359" w:rsidR="70764A63">
        <w:rPr>
          <w:rFonts w:ascii="Corbel" w:hAnsi="Corbel" w:eastAsia="Corbel" w:cs="Corbel"/>
          <w:noProof w:val="0"/>
          <w:lang w:val="en-US"/>
        </w:rPr>
        <w:t xml:space="preserve">explain </w:t>
      </w:r>
      <w:r w:rsidRPr="7C074359" w:rsidR="3E8029D3">
        <w:rPr>
          <w:rFonts w:ascii="Corbel" w:hAnsi="Corbel" w:eastAsia="Corbel" w:cs="Corbel"/>
          <w:noProof w:val="0"/>
          <w:lang w:val="en-US"/>
        </w:rPr>
        <w:t xml:space="preserve">the </w:t>
      </w:r>
      <w:r w:rsidRPr="7C074359" w:rsidR="70764A63">
        <w:rPr>
          <w:rFonts w:ascii="Corbel" w:hAnsi="Corbel" w:eastAsia="Corbel" w:cs="Corbel"/>
          <w:noProof w:val="0"/>
          <w:lang w:val="en-US"/>
        </w:rPr>
        <w:t xml:space="preserve">benefits of pro bono </w:t>
      </w:r>
      <w:r w:rsidRPr="7C074359" w:rsidR="70764A63">
        <w:rPr>
          <w:rFonts w:ascii="Corbel" w:hAnsi="Corbel" w:eastAsia="Corbel" w:cs="Corbel"/>
          <w:noProof w:val="0"/>
          <w:lang w:val="en-US"/>
        </w:rPr>
        <w:t>publico</w:t>
      </w:r>
      <w:r w:rsidRPr="7C074359" w:rsidR="70764A63">
        <w:rPr>
          <w:rFonts w:ascii="Corbel" w:hAnsi="Corbel" w:eastAsia="Corbel" w:cs="Corbel"/>
          <w:noProof w:val="0"/>
          <w:lang w:val="en-US"/>
        </w:rPr>
        <w:t>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7C074359" w:rsidRDefault="7C074359" w14:paraId="26CE8A8E" w14:textId="10CC6BE2">
      <w:pPr>
        <w:spacing w:after="0" w:line="240" w:lineRule="auto"/>
      </w:pPr>
      <w:r>
        <w:separator/>
      </w:r>
    </w:p>
  </w:footnote>
  <w:footnote w:type="continuationSeparator" w:id="0">
    <w:p w:rsidR="7C074359" w:rsidRDefault="7C074359" w14:paraId="53C04925" w14:textId="08549EA1">
      <w:pPr>
        <w:spacing w:after="0" w:line="240" w:lineRule="auto"/>
      </w:pPr>
      <w:r>
        <w:continuationSeparator/>
      </w:r>
    </w:p>
  </w:footnote>
  <w:footnote w:id="16145">
    <w:p w:rsidR="7C074359" w:rsidP="7C074359" w:rsidRDefault="7C074359" w14:paraId="7908EC38" w14:textId="6E920AF7">
      <w:pPr>
        <w:pStyle w:val="FootnoteText"/>
        <w:bidi w:val="0"/>
        <w:rPr>
          <w:rFonts w:ascii="Corbel" w:hAnsi="Corbel" w:eastAsia="Corbel" w:cs="Corbel"/>
        </w:rPr>
      </w:pPr>
      <w:r w:rsidRPr="7C074359">
        <w:rPr>
          <w:rStyle w:val="FootnoteReference"/>
          <w:rFonts w:ascii="Corbel" w:hAnsi="Corbel" w:eastAsia="Corbel" w:cs="Corbel"/>
        </w:rPr>
        <w:footnoteRef/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Fulbright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Alumna</w:t>
      </w:r>
      <w:r w:rsidRPr="7C074359" w:rsidR="7C074359">
        <w:rPr>
          <w:rFonts w:ascii="Corbel" w:hAnsi="Corbel" w:eastAsia="Corbel" w:cs="Corbel"/>
        </w:rPr>
        <w:t xml:space="preserve"> (</w:t>
      </w:r>
      <w:r w:rsidRPr="7C074359" w:rsidR="7C074359">
        <w:rPr>
          <w:rFonts w:ascii="Corbel" w:hAnsi="Corbel" w:eastAsia="Corbel" w:cs="Corbel"/>
        </w:rPr>
        <w:t>Califor</w:t>
      </w:r>
      <w:r w:rsidRPr="7C074359" w:rsidR="7C074359">
        <w:rPr>
          <w:rFonts w:ascii="Corbel" w:hAnsi="Corbel" w:eastAsia="Corbel" w:cs="Corbel"/>
        </w:rPr>
        <w:t>nia</w:t>
      </w:r>
      <w:r w:rsidRPr="7C074359" w:rsidR="7C074359">
        <w:rPr>
          <w:rFonts w:ascii="Corbel" w:hAnsi="Corbel" w:eastAsia="Corbel" w:cs="Corbel"/>
        </w:rPr>
        <w:t xml:space="preserve"> Western </w:t>
      </w:r>
      <w:r w:rsidRPr="7C074359" w:rsidR="7C074359">
        <w:rPr>
          <w:rFonts w:ascii="Corbel" w:hAnsi="Corbel" w:eastAsia="Corbel" w:cs="Corbel"/>
        </w:rPr>
        <w:t>School</w:t>
      </w:r>
      <w:r w:rsidRPr="7C074359" w:rsidR="7C074359">
        <w:rPr>
          <w:rFonts w:ascii="Corbel" w:hAnsi="Corbel" w:eastAsia="Corbel" w:cs="Corbel"/>
        </w:rPr>
        <w:t xml:space="preserve"> of </w:t>
      </w:r>
      <w:r w:rsidRPr="7C074359" w:rsidR="7C074359">
        <w:rPr>
          <w:rFonts w:ascii="Corbel" w:hAnsi="Corbel" w:eastAsia="Corbel" w:cs="Corbel"/>
        </w:rPr>
        <w:t>Law</w:t>
      </w:r>
      <w:r w:rsidRPr="7C074359" w:rsidR="7C074359">
        <w:rPr>
          <w:rFonts w:ascii="Corbel" w:hAnsi="Corbel" w:eastAsia="Corbel" w:cs="Corbel"/>
        </w:rPr>
        <w:t>) a</w:t>
      </w:r>
      <w:r w:rsidRPr="7C074359" w:rsidR="7C074359">
        <w:rPr>
          <w:rFonts w:ascii="Corbel" w:hAnsi="Corbel" w:eastAsia="Corbel" w:cs="Corbel"/>
        </w:rPr>
        <w:t>n</w:t>
      </w:r>
      <w:r w:rsidRPr="7C074359" w:rsidR="7C074359">
        <w:rPr>
          <w:rFonts w:ascii="Corbel" w:hAnsi="Corbel" w:eastAsia="Corbel" w:cs="Corbel"/>
        </w:rPr>
        <w:t xml:space="preserve">d </w:t>
      </w:r>
      <w:r w:rsidRPr="7C074359" w:rsidR="7C074359">
        <w:rPr>
          <w:rFonts w:ascii="Corbel" w:hAnsi="Corbel" w:eastAsia="Corbel" w:cs="Corbel"/>
        </w:rPr>
        <w:t>Deputy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dir</w:t>
      </w:r>
      <w:r w:rsidRPr="7C074359" w:rsidR="7C074359">
        <w:rPr>
          <w:rFonts w:ascii="Corbel" w:hAnsi="Corbel" w:eastAsia="Corbel" w:cs="Corbel"/>
        </w:rPr>
        <w:t>ect</w:t>
      </w:r>
      <w:r w:rsidRPr="7C074359" w:rsidR="7C074359">
        <w:rPr>
          <w:rFonts w:ascii="Corbel" w:hAnsi="Corbel" w:eastAsia="Corbel" w:cs="Corbel"/>
        </w:rPr>
        <w:t>o</w:t>
      </w:r>
      <w:r w:rsidRPr="7C074359" w:rsidR="7C074359">
        <w:rPr>
          <w:rFonts w:ascii="Corbel" w:hAnsi="Corbel" w:eastAsia="Corbel" w:cs="Corbel"/>
        </w:rPr>
        <w:t>r</w:t>
      </w:r>
      <w:r w:rsidRPr="7C074359" w:rsidR="7C074359">
        <w:rPr>
          <w:rFonts w:ascii="Corbel" w:hAnsi="Corbel" w:eastAsia="Corbel" w:cs="Corbel"/>
        </w:rPr>
        <w:t xml:space="preserve"> of </w:t>
      </w:r>
      <w:r w:rsidRPr="7C074359" w:rsidR="7C074359">
        <w:rPr>
          <w:rFonts w:ascii="Corbel" w:hAnsi="Corbel" w:eastAsia="Corbel" w:cs="Corbel"/>
        </w:rPr>
        <w:t>the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I</w:t>
      </w:r>
      <w:r w:rsidRPr="7C074359" w:rsidR="7C074359">
        <w:rPr>
          <w:rFonts w:ascii="Corbel" w:hAnsi="Corbel" w:eastAsia="Corbel" w:cs="Corbel"/>
        </w:rPr>
        <w:t>nst</w:t>
      </w:r>
      <w:r w:rsidRPr="7C074359" w:rsidR="7C074359">
        <w:rPr>
          <w:rFonts w:ascii="Corbel" w:hAnsi="Corbel" w:eastAsia="Corbel" w:cs="Corbel"/>
        </w:rPr>
        <w:t>i</w:t>
      </w:r>
      <w:r w:rsidRPr="7C074359" w:rsidR="7C074359">
        <w:rPr>
          <w:rFonts w:ascii="Corbel" w:hAnsi="Corbel" w:eastAsia="Corbel" w:cs="Corbel"/>
        </w:rPr>
        <w:t>tute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for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Clini</w:t>
      </w:r>
      <w:r w:rsidRPr="7C074359" w:rsidR="7C074359">
        <w:rPr>
          <w:rFonts w:ascii="Corbel" w:hAnsi="Corbel" w:eastAsia="Corbel" w:cs="Corbel"/>
        </w:rPr>
        <w:t>c</w:t>
      </w:r>
      <w:r w:rsidRPr="7C074359" w:rsidR="7C074359">
        <w:rPr>
          <w:rFonts w:ascii="Corbel" w:hAnsi="Corbel" w:eastAsia="Corbel" w:cs="Corbel"/>
        </w:rPr>
        <w:t>al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Legal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Ed</w:t>
      </w:r>
      <w:r w:rsidRPr="7C074359" w:rsidR="7C074359">
        <w:rPr>
          <w:rFonts w:ascii="Corbel" w:hAnsi="Corbel" w:eastAsia="Corbel" w:cs="Corbel"/>
        </w:rPr>
        <w:t>ucation</w:t>
      </w:r>
      <w:r w:rsidRPr="7C074359" w:rsidR="7C074359">
        <w:rPr>
          <w:rFonts w:ascii="Corbel" w:hAnsi="Corbel" w:eastAsia="Corbel" w:cs="Corbel"/>
        </w:rPr>
        <w:t>,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Comenius</w:t>
      </w:r>
      <w:r w:rsidRPr="7C074359" w:rsidR="7C074359">
        <w:rPr>
          <w:rFonts w:ascii="Corbel" w:hAnsi="Corbel" w:eastAsia="Corbel" w:cs="Corbel"/>
        </w:rPr>
        <w:t xml:space="preserve"> </w:t>
      </w:r>
      <w:r w:rsidRPr="7C074359" w:rsidR="7C074359">
        <w:rPr>
          <w:rFonts w:ascii="Corbel" w:hAnsi="Corbel" w:eastAsia="Corbel" w:cs="Corbel"/>
        </w:rPr>
        <w:t>U</w:t>
      </w:r>
      <w:r w:rsidRPr="7C074359" w:rsidR="7C074359">
        <w:rPr>
          <w:rFonts w:ascii="Corbel" w:hAnsi="Corbel" w:eastAsia="Corbel" w:cs="Corbel"/>
        </w:rPr>
        <w:t>niversity</w:t>
      </w:r>
      <w:r w:rsidRPr="7C074359" w:rsidR="7C074359">
        <w:rPr>
          <w:rFonts w:ascii="Corbel" w:hAnsi="Corbel" w:eastAsia="Corbel" w:cs="Corbel"/>
        </w:rPr>
        <w:t xml:space="preserve"> in Bratislava, Slovakia</w:t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f41a98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f83705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898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b456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824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b4f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44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b883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B4375"/>
    <w:rsid w:val="00E2A203"/>
    <w:rsid w:val="021705C7"/>
    <w:rsid w:val="04C5E79B"/>
    <w:rsid w:val="05145EAC"/>
    <w:rsid w:val="054EA689"/>
    <w:rsid w:val="0565AA36"/>
    <w:rsid w:val="06EA76EA"/>
    <w:rsid w:val="084BFF6E"/>
    <w:rsid w:val="08EDB3E8"/>
    <w:rsid w:val="09646D02"/>
    <w:rsid w:val="09C32F12"/>
    <w:rsid w:val="0A898449"/>
    <w:rsid w:val="0B44694B"/>
    <w:rsid w:val="0C4AD4E0"/>
    <w:rsid w:val="0C9A9EBC"/>
    <w:rsid w:val="0DC1250B"/>
    <w:rsid w:val="0DCCA8FE"/>
    <w:rsid w:val="0E59421B"/>
    <w:rsid w:val="0F5CF56C"/>
    <w:rsid w:val="10FB4375"/>
    <w:rsid w:val="13EEE171"/>
    <w:rsid w:val="17E7E00B"/>
    <w:rsid w:val="18153B40"/>
    <w:rsid w:val="1931456E"/>
    <w:rsid w:val="19BB141B"/>
    <w:rsid w:val="1A33B287"/>
    <w:rsid w:val="1ACD15CF"/>
    <w:rsid w:val="1AE0A347"/>
    <w:rsid w:val="1B7A42A9"/>
    <w:rsid w:val="1C25E77F"/>
    <w:rsid w:val="1C3EBD01"/>
    <w:rsid w:val="1C68E630"/>
    <w:rsid w:val="1E04B691"/>
    <w:rsid w:val="1F3F44E6"/>
    <w:rsid w:val="1F402391"/>
    <w:rsid w:val="1FA086F2"/>
    <w:rsid w:val="1FABFF52"/>
    <w:rsid w:val="22D827B4"/>
    <w:rsid w:val="260FC876"/>
    <w:rsid w:val="2613379D"/>
    <w:rsid w:val="27D830B7"/>
    <w:rsid w:val="2BF1F6B2"/>
    <w:rsid w:val="2CD969A5"/>
    <w:rsid w:val="2E753A06"/>
    <w:rsid w:val="30B32388"/>
    <w:rsid w:val="3165E103"/>
    <w:rsid w:val="31F8DFA2"/>
    <w:rsid w:val="32538637"/>
    <w:rsid w:val="33208D50"/>
    <w:rsid w:val="355A36F6"/>
    <w:rsid w:val="3581AAAA"/>
    <w:rsid w:val="373046DF"/>
    <w:rsid w:val="373C6016"/>
    <w:rsid w:val="38153AC7"/>
    <w:rsid w:val="39871A94"/>
    <w:rsid w:val="3BA50005"/>
    <w:rsid w:val="3C79A749"/>
    <w:rsid w:val="3D2A5ACE"/>
    <w:rsid w:val="3D369CB0"/>
    <w:rsid w:val="3E8029D3"/>
    <w:rsid w:val="468534DE"/>
    <w:rsid w:val="49BCD5A0"/>
    <w:rsid w:val="4B58A601"/>
    <w:rsid w:val="4B597B35"/>
    <w:rsid w:val="4C36AB9E"/>
    <w:rsid w:val="4CB9FF15"/>
    <w:rsid w:val="4D00C26A"/>
    <w:rsid w:val="4F6919B8"/>
    <w:rsid w:val="4FBDAE88"/>
    <w:rsid w:val="50827BBB"/>
    <w:rsid w:val="5104EA19"/>
    <w:rsid w:val="51C7E785"/>
    <w:rsid w:val="52A0BA7A"/>
    <w:rsid w:val="562CF00C"/>
    <w:rsid w:val="566B989F"/>
    <w:rsid w:val="57C8C06D"/>
    <w:rsid w:val="5D05F00B"/>
    <w:rsid w:val="5DB0A6D4"/>
    <w:rsid w:val="5DE42A17"/>
    <w:rsid w:val="5F276EC6"/>
    <w:rsid w:val="6460C24E"/>
    <w:rsid w:val="64AEA3A7"/>
    <w:rsid w:val="67E27B9F"/>
    <w:rsid w:val="686EFB70"/>
    <w:rsid w:val="6A554F2E"/>
    <w:rsid w:val="6C714CA5"/>
    <w:rsid w:val="6CC9E7F8"/>
    <w:rsid w:val="6F0F3CE4"/>
    <w:rsid w:val="70764A63"/>
    <w:rsid w:val="708B1E6C"/>
    <w:rsid w:val="71C57281"/>
    <w:rsid w:val="72606113"/>
    <w:rsid w:val="764D67B8"/>
    <w:rsid w:val="7733D236"/>
    <w:rsid w:val="773F5629"/>
    <w:rsid w:val="77B67460"/>
    <w:rsid w:val="7B8D5524"/>
    <w:rsid w:val="7BCF3FFF"/>
    <w:rsid w:val="7BFD48DB"/>
    <w:rsid w:val="7C074359"/>
    <w:rsid w:val="7F8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962D"/>
  <w15:chartTrackingRefBased/>
  <w15:docId w15:val="{036ADFC2-205A-4708-949D-28491343F147}"/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b012f5cd014235" /><Relationship Type="http://schemas.openxmlformats.org/officeDocument/2006/relationships/footnotes" Target="footnotes.xml" Id="Rcd60695f66fe49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2023-04-05T15:46:22.3378157Z</dcterms:created>
  <dcterms:modified xsi:type="dcterms:W3CDTF">2023-04-06T08:36:36.7222564Z</dcterms:modified>
  <dc:creator>Havelková Mária</dc:creator>
  <lastModifiedBy>Havelková Mária</lastModifiedBy>
</coreProperties>
</file>